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KfW-Bewilligungsbescheid – Programm 442 Klimafreundlicher Neubau Kommunen</w:t>
      </w:r>
    </w:p>
    <w:p>
      <w:pPr>
        <w:ind w:left="567"/>
      </w:pPr>
      <w:r>
        <w:rPr>
          <w:b/>
          <w:i/>
        </w:rPr>
        <w:t>KfW Bankengruppe</w:t>
      </w:r>
    </w:p>
    <w:p>
      <w:pPr>
        <w:ind w:left="567"/>
      </w:pPr>
      <w:r>
        <w:rPr>
          <w:i/>
        </w:rPr>
        <w:t>Palmengartenstraße 5–9 · 60325 Frankfurt am Main</w:t>
      </w:r>
    </w:p>
    <w:p>
      <w:pPr>
        <w:ind w:left="567"/>
      </w:pPr>
      <w:r>
        <w:rPr>
          <w:i/>
        </w:rPr>
        <w:t>Tel. 069 / 7431-0 · www.kfw.de</w:t>
      </w:r>
    </w:p>
    <w:p>
      <w:pPr>
        <w:ind w:left="567"/>
      </w:pPr>
      <w:r>
        <w:rPr>
          <w:i/>
        </w:rPr>
        <w:t>Infocenter: 0800 539 9001 (gebührenfrei)</w:t>
      </w:r>
    </w:p>
    <w:p>
      <w:pPr>
        <w:ind w:left="567"/>
      </w:pPr>
      <w:r>
        <w:rPr>
          <w:i/>
        </w:rPr>
        <w:t>Referat KN-K / Kommunale Infrastruktur · Sachbearbeiterin: Gabriele Ohlendorf</w:t>
      </w:r>
    </w:p>
    <w:p/>
    <w:p>
      <w:pPr>
        <w:jc w:val="left"/>
      </w:pPr>
      <w:r>
        <w:rPr>
          <w:b/>
        </w:rPr>
        <w:t>An:</w:t>
      </w:r>
    </w:p>
    <w:p>
      <w:pPr>
        <w:jc w:val="left"/>
      </w:pPr>
      <w:r>
        <w:t>Sparkasse Lüdinghausen</w:t>
      </w:r>
    </w:p>
    <w:p>
      <w:pPr>
        <w:jc w:val="left"/>
      </w:pPr>
      <w:r>
        <w:t>(als Hausbank der Antragstellerin)</w:t>
      </w:r>
    </w:p>
    <w:p>
      <w:pPr>
        <w:jc w:val="left"/>
      </w:pPr>
      <w:r>
        <w:t>z. Hd. Dipl.-Betriebsw. Annegret Böhmer</w:t>
      </w:r>
    </w:p>
    <w:p>
      <w:pPr>
        <w:jc w:val="left"/>
      </w:pPr>
      <w:r>
        <w:t>Münsterstraße 3</w:t>
      </w:r>
    </w:p>
    <w:p>
      <w:pPr>
        <w:jc w:val="left"/>
      </w:pPr>
      <w:r>
        <w:t>59348 Lüdinghausen</w:t>
      </w:r>
    </w:p>
    <w:p>
      <w:pPr>
        <w:jc w:val="left"/>
      </w:pPr>
      <w:r>
        <w:rPr>
          <w:b/>
        </w:rPr>
        <w:t>Durchleitung an:</w:t>
      </w:r>
    </w:p>
    <w:p>
      <w:pPr>
        <w:jc w:val="left"/>
      </w:pPr>
      <w:r>
        <w:t>Stadtwerke Klotzkette AG</w:t>
      </w:r>
    </w:p>
    <w:p>
      <w:pPr>
        <w:jc w:val="left"/>
      </w:pPr>
      <w:r>
        <w:t>Bahnhofstraße 12</w:t>
      </w:r>
    </w:p>
    <w:p>
      <w:pPr>
        <w:jc w:val="left"/>
      </w:pPr>
      <w:r>
        <w:t>59348 Lüdinghausen</w:t>
      </w:r>
    </w:p>
    <w:p>
      <w:pPr>
        <w:jc w:val="left"/>
      </w:pPr>
      <w:r>
        <w:rPr>
          <w:b/>
        </w:rPr>
        <w:t>KfW-Darlehensnummer:</w:t>
      </w:r>
      <w:r>
        <w:t xml:space="preserve"> DE-KfW-442-2026-00812</w:t>
      </w:r>
    </w:p>
    <w:p>
      <w:pPr>
        <w:jc w:val="left"/>
      </w:pPr>
      <w:r>
        <w:rPr>
          <w:b/>
        </w:rPr>
        <w:t>Datum:</w:t>
      </w:r>
      <w:r>
        <w:t xml:space="preserve"> 14. Juni 2026</w:t>
      </w:r>
    </w:p>
    <w:p>
      <w:pPr>
        <w:jc w:val="left"/>
      </w:pPr>
      <w:r>
        <w:rPr>
          <w:b/>
        </w:rPr>
        <w:t>Betreff: Bewilligung eines Darlehens nach dem KfW-Programm 442 "Klimafreundlicher Neubau – Kommunen" (KfN-K) – Quartier Hafenbogen, Lüdinghausen</w:t>
      </w:r>
    </w:p>
    <w:p/>
    <w:p>
      <w:pPr>
        <w:jc w:val="left"/>
      </w:pPr>
      <w:r>
        <w:t>Sehr geehrte Frau Böhmer,</w:t>
      </w:r>
    </w:p>
    <w:p>
      <w:pPr>
        <w:jc w:val="left"/>
      </w:pPr>
      <w:r>
        <w:t xml:space="preserve">auf den Antrag der </w:t>
      </w:r>
      <w:r>
        <w:rPr>
          <w:b/>
        </w:rPr>
        <w:t>Stadtwerke Klotzkette AG</w:t>
      </w:r>
      <w:r>
        <w:t>, Lüdinghausen, vom 12. März 2026, eingereicht über die Sparkasse Lüdinghausen als Hausbank, bewilligen wir hiermit ein Darlehen nach dem KfW-Programm 442 unter folgenden Bedingungen:</w:t>
      </w:r>
    </w:p>
    <w:p/>
    <w:p>
      <w:pPr>
        <w:pStyle w:val="Heading2"/>
      </w:pPr>
      <w:r>
        <w:rPr>
          <w:rFonts w:ascii="Times New Roman" w:hAnsi="Times New Roman"/>
        </w:rPr>
        <w:t>1. Bewilligungsinhalt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Details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Darlehensnehmer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Stadtwerke Klotzkette AG (ggf. nach Überleitung: Hafenbogen Energie GmbH &amp; Co. KG)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Kreditbetrag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2.600.000,00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Programm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KfW 442 – Klimafreundlicher Neubau – Kommunen (KfN-K)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Förderstufe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Effizienzhaus 40 Nachhaltigkeitsklasse (EH 40 NH)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Verwendungszweck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Errichtung der quartiersübergreifenden Wärmeversorgungsinfrastruktur Quartier Hafenbogen: Nahwärmenetz, Großwärmepumpe, Solarthermie, Wärmespeicher, Übergabestationen, EMS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Zinssatz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2,85 % p.a.</w:t>
            </w:r>
            <w:r>
              <w:rPr>
                <w:rFonts w:ascii="Times New Roman" w:hAnsi="Times New Roman"/>
                <w:sz w:val="20"/>
              </w:rPr>
              <w:t xml:space="preserve"> (effektiv: 2,89 % p.a.) – gebunden für die ersten 10 Jahre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Zinsbindung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 Jahre (danach: Prolongationsangebot der KfW oder Tilgung)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Laufzeit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 Jahre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Tilgungsfreie Anlaufzeit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Jahre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Tilgung ab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 Januar 2030 (monatlich, annuitätisch)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Monatliche Rate ab 2030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14.260 EUR/Monat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Hausbank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Sparkasse Lüdinghausen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Valutierung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Abruf in Tranchen nach Baufortschritt; letzte Tranche spätestens 31.12.2028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Besondere Auflagen und Bedingungen</w:t>
      </w:r>
    </w:p>
    <w:p>
      <w:pPr>
        <w:jc w:val="left"/>
      </w:pPr>
      <w:r>
        <w:t xml:space="preserve">Die Bewilligung ergeht unter folgenden </w:t>
      </w:r>
      <w:r>
        <w:rPr>
          <w:b/>
        </w:rPr>
        <w:t>Auflagen</w:t>
      </w:r>
      <w:r>
        <w:t>, deren Nichterfüllung zur Kündigung des Darlehens berechtigt:</w:t>
      </w:r>
    </w:p>
    <w:p>
      <w:pPr>
        <w:jc w:val="left"/>
      </w:pPr>
      <w:r>
        <w:rPr>
          <w:b/>
        </w:rPr>
        <w:t>Auflage 1 – Technischer Nachweis nach Fertigstellung:</w:t>
      </w:r>
    </w:p>
    <w:p>
      <w:pPr>
        <w:jc w:val="left"/>
      </w:pPr>
      <w:r>
        <w:t xml:space="preserve">Innerhalb von 9 Monaten nach Fertigstellung des Quartiers (spätestens bis 30.09.2028) ist der </w:t>
      </w:r>
      <w:r>
        <w:rPr>
          <w:b/>
        </w:rPr>
        <w:t>Nachweis über die Erfüllung der Effizienzhaus-40-NH-Anforderungen</w:t>
      </w:r>
      <w:r>
        <w:t xml:space="preserve"> durch einen zugelassenen Energieeffizienz­experten (Bestätigung nach Durchführung, BnD) einzureichen. Bei Nichterfüllung des Energiestandards ist eine Rückzahlung des Darlehens in voller Höhe möglich.</w:t>
      </w:r>
    </w:p>
    <w:p>
      <w:pPr>
        <w:jc w:val="left"/>
      </w:pPr>
      <w:r>
        <w:rPr>
          <w:b/>
        </w:rPr>
        <w:t>Auflage 2 – Kumulierungsverbot:</w:t>
      </w:r>
    </w:p>
    <w:p>
      <w:pPr>
        <w:jc w:val="left"/>
      </w:pPr>
      <w:r>
        <w:t>Das bewilligte Darlehen ist nicht mit direkten Investitions­zuschüssen des Bundes oder der EU für dieselben förderfähigen Investitionspositionen kumulierbar. Der Antragsteller hat bestätigt, dass keine derartige Kumulierung vorliegt. Die BAFA-Förderung der Wärmepumpe (gesondertes Förderprogramm) gilt nicht als Kumulierung i.S. dieses Verbots (unterschiedliche Förder­zwecke).</w:t>
      </w:r>
    </w:p>
    <w:p>
      <w:pPr>
        <w:jc w:val="left"/>
      </w:pPr>
      <w:r>
        <w:rPr>
          <w:b/>
        </w:rPr>
        <w:t>Auflage 3 – Verwendungsnachweis:</w:t>
      </w:r>
    </w:p>
    <w:p>
      <w:pPr>
        <w:jc w:val="left"/>
      </w:pPr>
      <w:r>
        <w:t>Bis zum 31. März 2028 ist der KfW ein vollständiger Verwendungs­nachweis einzureichen, der belegt, dass die Darlehensmittel ausschließlich für die in der Förder­zusage genannten Investitions­positionen verwendet wurden (Rechnungen, Zahlungsnachweise).</w:t>
      </w:r>
    </w:p>
    <w:p>
      <w:pPr>
        <w:jc w:val="left"/>
      </w:pPr>
      <w:r>
        <w:rPr>
          <w:b/>
        </w:rPr>
        <w:t>Auflage 4 – Änderungsmeldepflicht:</w:t>
      </w:r>
    </w:p>
    <w:p>
      <w:pPr>
        <w:jc w:val="left"/>
      </w:pPr>
      <w:r>
        <w:t>Wesentliche Änderungen am Vorhaben (Investitionsumfang &gt; 10 %, Projektbeteiligte, Rechtsform Darlehensnehmer) sind unverzüglich der KfW über die Hausbank mitzuteilen.</w:t>
      </w:r>
    </w:p>
    <w:p>
      <w:pPr>
        <w:jc w:val="left"/>
      </w:pPr>
      <w:r>
        <w:rPr>
          <w:b/>
        </w:rPr>
        <w:t>Auflage 5 – Klimaschutzklausel:</w:t>
      </w:r>
    </w:p>
    <w:p>
      <w:pPr>
        <w:jc w:val="left"/>
      </w:pPr>
      <w:r>
        <w:t>Die geförderte Infrastruktur darf für die Dauer der Darlehenslaufzeit nicht zur Wärmeversorgung auf Basis fossiler Brennstoffe umgebaut werden, soweit dies vermeidbar ist. Eine temporäre Nutzung fossiler Spitzenlastreserve bis max. 20 % des Jahreswärmebedarfs ist zulässig.</w:t>
      </w:r>
    </w:p>
    <w:p/>
    <w:p>
      <w:pPr>
        <w:pStyle w:val="Heading2"/>
      </w:pPr>
      <w:r>
        <w:rPr>
          <w:rFonts w:ascii="Times New Roman" w:hAnsi="Times New Roman"/>
        </w:rPr>
        <w:t>3. Negative Befunde / Keine Beanstandungen</w:t>
      </w:r>
    </w:p>
    <w:p>
      <w:pPr>
        <w:jc w:val="left"/>
      </w:pPr>
      <w:r>
        <w:t>Die eingereichten Unterlagen wurden geprüft. Der Energieeffizienznachweis des zugelassenen Experten Dipl.-Ing. Bertram Schollmeier (Anlage 4 des Förderantrags) entspricht den Anforderungen der KfW. Der LCA-Bericht (Grauer-CO₂-Nachweis) ist vollständig und entspricht den Vorgaben der KfW-Methodik 2025. Es wurden keine Beanstandungen festgestellt.</w:t>
      </w:r>
    </w:p>
    <w:p/>
    <w:p>
      <w:pPr>
        <w:pStyle w:val="Heading2"/>
      </w:pPr>
      <w:r>
        <w:rPr>
          <w:rFonts w:ascii="Times New Roman" w:hAnsi="Times New Roman"/>
        </w:rPr>
        <w:t>4. Auszahlung und Weiteres Verfahren</w:t>
      </w:r>
    </w:p>
    <w:p>
      <w:pPr>
        <w:jc w:val="left"/>
      </w:pPr>
      <w:r>
        <w:t xml:space="preserve">Die Auszahlung des Darlehens erfolgt durch die </w:t>
      </w:r>
      <w:r>
        <w:rPr>
          <w:b/>
        </w:rPr>
        <w:t>Sparkasse Lüdinghausen</w:t>
      </w:r>
      <w:r>
        <w:t xml:space="preserve"> als Durchleitungsbank nach Valutierungsabruf durch den Darlehensnehmer. Erste Valutierungsmöglichkeit: 1. August 2026 (nach Baubeginn). Für den Abruf ist das KfW-Valutierungs­formular (Muster auf www.kfw.de) einzureichen.</w:t>
      </w:r>
    </w:p>
    <w:p/>
    <w:p>
      <w:pPr>
        <w:pStyle w:val="Heading2"/>
      </w:pPr>
      <w:r>
        <w:rPr>
          <w:rFonts w:ascii="Times New Roman" w:hAnsi="Times New Roman"/>
        </w:rPr>
        <w:t>5. Rechtsbehelfsbelehrung</w:t>
      </w:r>
    </w:p>
    <w:p>
      <w:pPr>
        <w:jc w:val="left"/>
      </w:pPr>
      <w:r>
        <w:t xml:space="preserve">Gegen diesen Bewilligungsbescheid kann binnen </w:t>
      </w:r>
      <w:r>
        <w:rPr>
          <w:b/>
        </w:rPr>
        <w:t>6 Wochen</w:t>
      </w:r>
      <w:r>
        <w:t xml:space="preserve"> ab Zugang Widerspruch eingelegt werden bei der KfW Bankengruppe, Palmengartenstraße 5–9, 60325 Frankfurt am Main. Ein Widerspruch hat keine aufschiebende Wirkung.</w:t>
      </w:r>
    </w:p>
    <w:p>
      <w:pPr>
        <w:jc w:val="left"/>
      </w:pPr>
      <w:r>
        <w:rPr>
          <w:i/>
        </w:rPr>
        <w:t>Da der Bescheid für den Darlehensnehmer begünstigend ist, ist ein Widerspruch in der Praxis nicht vorgesehen.</w:t>
      </w:r>
    </w:p>
    <w:p/>
    <w:p>
      <w:pPr>
        <w:jc w:val="left"/>
      </w:pPr>
      <w:r>
        <w:t>Mit freundlichen Grüßen</w:t>
      </w:r>
    </w:p>
    <w:p>
      <w:pPr>
        <w:jc w:val="left"/>
      </w:pPr>
      <w:r>
        <w:rPr>
          <w:b/>
        </w:rPr>
        <w:t>Gabriele Ohlendorf</w:t>
      </w:r>
    </w:p>
    <w:p>
      <w:pPr>
        <w:jc w:val="left"/>
      </w:pPr>
      <w:r>
        <w:t>Sachbearbeiterin Referat KN-K / Kommunale Infrastruktur</w:t>
      </w:r>
    </w:p>
    <w:p>
      <w:pPr>
        <w:jc w:val="left"/>
      </w:pPr>
      <w:r>
        <w:t>KfW Bankengruppe</w:t>
      </w:r>
    </w:p>
    <w:p>
      <w:pPr>
        <w:jc w:val="left"/>
      </w:pPr>
      <w:r>
        <w:rPr>
          <w:i/>
        </w:rPr>
        <w:t>Frankfurt am Main, den 14. Juni 2026</w:t>
      </w:r>
    </w:p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