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Eröffnungsniederschrift und Übersendungsschreiben des Nachlassgerichts</w:t>
      </w:r>
    </w:p>
    <w:p>
      <w:pPr>
        <w:jc w:val="left"/>
      </w:pPr>
      <w:r>
        <w:rPr>
          <w:b/>
        </w:rPr>
        <w:t>Amtsgericht Lüneburg — Nachlassgericht</w:t>
      </w:r>
    </w:p>
    <w:p>
      <w:pPr>
        <w:jc w:val="left"/>
      </w:pPr>
      <w:r>
        <w:t>Am Ochsenmarkt 3 · 21335 Lüneburg · Telefon 04131 2020</w:t>
      </w:r>
    </w:p>
    <w:p>
      <w:pPr>
        <w:jc w:val="left"/>
      </w:pPr>
      <w:r>
        <w:t xml:space="preserve">Geschäftszeichen: </w:t>
      </w:r>
      <w:r>
        <w:rPr>
          <w:b/>
        </w:rPr>
        <w:t>4 VI 218/26</w:t>
      </w:r>
      <w:r>
        <w:t xml:space="preserve"> · Lüneburg, den 10.06.2026</w:t>
      </w:r>
    </w:p>
    <w:p>
      <w:pPr>
        <w:jc w:val="left"/>
      </w:pPr>
      <w:r>
        <w:t>Herrn</w:t>
      </w:r>
    </w:p>
    <w:p>
      <w:pPr>
        <w:jc w:val="left"/>
      </w:pPr>
      <w:r>
        <w:t>Moritz Rieken</w:t>
      </w:r>
    </w:p>
    <w:p>
      <w:pPr>
        <w:jc w:val="left"/>
      </w:pPr>
      <w:r>
        <w:t>Feldstraße 27</w:t>
      </w:r>
    </w:p>
    <w:p>
      <w:pPr>
        <w:jc w:val="left"/>
      </w:pPr>
      <w:r>
        <w:t>21335 Lüneburg</w:t>
      </w:r>
    </w:p>
    <w:p>
      <w:pPr>
        <w:jc w:val="left"/>
      </w:pPr>
      <w:r>
        <w:rPr>
          <w:b/>
        </w:rPr>
        <w:t>Nachlasssache Helmut Rieken, verstorben am 18.05.2026; Bekanntgabe einer Verfügung von Todes wegen</w:t>
      </w:r>
    </w:p>
    <w:p>
      <w:pPr>
        <w:jc w:val="left"/>
      </w:pPr>
      <w:r>
        <w:t>Sehr geehrter Herr Rieken,</w:t>
      </w:r>
    </w:p>
    <w:p>
      <w:pPr>
        <w:jc w:val="left"/>
      </w:pPr>
      <w:r>
        <w:t>in der oben bezeichneten Nachlasssache übersende ich Ihnen als gesetzlich in Betracht kommendem Erben eine beglaubigte Abschrift der eröffneten Verfügung von Todes wegen nebst Eröffnungsniederschrift. Ich weise darauf hin, dass mit der Bekanntgabe die Frist zur Ausschlagung der Erbschaft zu laufen beginnt, soweit Sie durch die Verfügung als Erbe berufen sind. Über Pflichtteilsrechte entscheidet das Nachlassgericht nicht.</w:t>
      </w:r>
    </w:p>
    <w:p>
      <w:pPr>
        <w:jc w:val="left"/>
      </w:pPr>
      <w:r>
        <w:t>Mit freundlichen Grüßen</w:t>
      </w:r>
    </w:p>
    <w:p>
      <w:pPr>
        <w:jc w:val="left"/>
      </w:pPr>
      <w:r>
        <w:t>gez. Behrens, Justizamtsinspektor</w:t>
      </w:r>
    </w:p>
    <w:p>
      <w:pPr>
        <w:jc w:val="left"/>
      </w:pPr>
      <w:r>
        <w:t>als Urkundsbeamter der Geschäftsstelle</w:t>
      </w:r>
    </w:p>
    <w:p/>
    <w:p>
      <w:pPr>
        <w:pStyle w:val="Heading2"/>
      </w:pPr>
      <w:r>
        <w:rPr>
          <w:rFonts w:ascii="Times New Roman" w:hAnsi="Times New Roman"/>
        </w:rPr>
        <w:t>Eröffnungsniederschrift (Abschrift)</w:t>
      </w:r>
    </w:p>
    <w:p>
      <w:pPr>
        <w:jc w:val="left"/>
      </w:pPr>
      <w:r>
        <w:t>Amtsgericht Lüneburg, Geschäftszeichen 4 VI 218/26</w:t>
      </w:r>
    </w:p>
    <w:p>
      <w:pPr>
        <w:jc w:val="left"/>
      </w:pPr>
      <w:r>
        <w:t>Gegenwärtig: Richterin am Amtsgericht Dr. Scholz als Nachlassrichterin, Justizamtsinspektor Behrens als Urkundsbeamter der Geschäftsstelle.</w:t>
      </w:r>
    </w:p>
    <w:p>
      <w:pPr>
        <w:jc w:val="left"/>
      </w:pPr>
      <w:r>
        <w:t>Lüneburg, den 05.06.2026</w:t>
      </w:r>
    </w:p>
    <w:p>
      <w:pPr>
        <w:jc w:val="left"/>
      </w:pPr>
      <w:r>
        <w:t xml:space="preserve">In der Nachlasssache </w:t>
      </w:r>
      <w:r>
        <w:rPr>
          <w:b/>
        </w:rPr>
        <w:t>Helmut Rieken</w:t>
      </w:r>
      <w:r>
        <w:t>, geboren am 04.01.1946, verstorben am 18.05.2026, zuletzt wohnhaft in Kirchgellersen, wurde heute die nachstehend bezeichnete Verfügung von Todes wegen eröffnet:</w:t>
      </w:r>
    </w:p>
    <w:p>
      <w:pPr>
        <w:pStyle w:val="ListNumber"/>
      </w:pPr>
      <w:r>
        <w:t xml:space="preserve">Eigenhändiges Testament vom </w:t>
      </w:r>
      <w:r>
        <w:rPr>
          <w:b/>
        </w:rPr>
        <w:t>17.11.2022</w:t>
      </w:r>
      <w:r>
        <w:t>, abgeliefert am 28.05.2026 durch Frau Alva Rieken. Das Testament besteht aus einem Blatt, ist durchgehend handschriftlich verfasst, mit Ort und Datum versehen und mit „Helmut Rieken" unterschrieben.</w:t>
      </w:r>
    </w:p>
    <w:p>
      <w:pPr>
        <w:jc w:val="left"/>
      </w:pPr>
      <w:r>
        <w:t>Der wesentliche Inhalt lautet: Einsetzung der Tochter Alva Rieken zur Alleinerbin; der Sohn Moritz Rieken soll nichts erhalten, weil er bereits zu Lebzeiten unterstützt wurde und den Kontakt abgebrochen hat.</w:t>
      </w:r>
    </w:p>
    <w:p>
      <w:pPr>
        <w:jc w:val="left"/>
      </w:pPr>
      <w:r>
        <w:t>Weitere Verfügungen von Todes wegen sind nicht in amtlicher Verwahrung und wurden nicht abgeliefert. Die Beteiligten erhalten beglaubigte Abschriften.</w:t>
      </w:r>
    </w:p>
    <w:p>
      <w:pPr>
        <w:jc w:val="left"/>
      </w:pPr>
      <w:r>
        <w:t>gez. Dr. Scholz — gez. Behrens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