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Grundbuchauszug Kirchgellersen Blatt 812 (unbeglaubigter Abdruck)</w:t>
      </w:r>
    </w:p>
    <w:p>
      <w:pPr>
        <w:jc w:val="left"/>
      </w:pPr>
      <w:r>
        <w:rPr>
          <w:b/>
        </w:rPr>
        <w:t>Amtsgericht Lüneburg — Grundbuchamt</w:t>
      </w:r>
    </w:p>
    <w:p>
      <w:pPr>
        <w:jc w:val="left"/>
      </w:pPr>
      <w:r>
        <w:t>Am Ochsenmarkt 3 · 21335 Lüneburg</w:t>
      </w:r>
    </w:p>
    <w:p>
      <w:pPr>
        <w:jc w:val="left"/>
      </w:pPr>
      <w:r>
        <w:t xml:space="preserve">Grundbuch von </w:t>
      </w:r>
      <w:r>
        <w:rPr>
          <w:b/>
        </w:rPr>
        <w:t>Kirchgellersen</w:t>
      </w:r>
      <w:r>
        <w:t xml:space="preserve">, Blatt </w:t>
      </w:r>
      <w:r>
        <w:rPr>
          <w:b/>
        </w:rPr>
        <w:t>812</w:t>
      </w:r>
      <w:r>
        <w:t xml:space="preserve"> · Abdruck vom 22.06.2026, erteilt an das Notariat Dr. Wilkens, Lüneburg</w:t>
      </w:r>
    </w:p>
    <w:p>
      <w:pPr>
        <w:pStyle w:val="Heading2"/>
      </w:pPr>
      <w:r>
        <w:rPr>
          <w:rFonts w:ascii="Times New Roman" w:hAnsi="Times New Roman"/>
        </w:rPr>
        <w:t>Bestandsverzeichnis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Lfd. Nr.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Gemarkung, Flur, Flurstück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Wirtschaftsart und Lage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Größe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Kirchgellersen, Flur 4, Flurstück 18/7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Gebäude- und Freifläche, Landwirtschaftsfläche, Dorfstraße 11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2,84 ha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Erste Abteilung (Eigentümer)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Lfd. Nr.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Eigentümer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Grundlage der Eintragung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Rieken, Alva, geboren am 12.09.1981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Auflassung vom 22.08.2019, eingetragen am 04.11.2019</w:t>
            </w:r>
          </w:p>
        </w:tc>
      </w:tr>
    </w:tbl>
    <w:p>
      <w:pPr>
        <w:jc w:val="left"/>
      </w:pPr>
      <w:r>
        <w:t>Voreigentümer (gerötet): Rieken, Helmut, geboren am 04.01.1946; eingetragen am 12.06.1979 aufgrund Erbfolge.</w:t>
      </w:r>
    </w:p>
    <w:p>
      <w:pPr>
        <w:pStyle w:val="Heading2"/>
      </w:pPr>
      <w:r>
        <w:rPr>
          <w:rFonts w:ascii="Times New Roman" w:hAnsi="Times New Roman"/>
        </w:rPr>
        <w:t>Zweite Abteilung (Lasten und Beschränkungen)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Lfd. Nr.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Eintragung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Wohnungsrecht an der Erdgeschosswohnung des Wohnhauses nebst Mitbenutzungsrechten für Helmut Rieken, geboren am 04.01.1946; eingetragen am 04.11.2019 aufgrund Bewilligung vom 22.08.2019 (UR-Nr. 811/2019, Notar Dr. Wilkens, Lüneburg)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Rückauflassungsvormerkung für Helmut Rieken, geboren am 04.01.1946; eingetragen am 04.11.2019 aufgrund Bewilligung vom 22.08.2019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Dritte Abteilung (Hypotheken, Grundschulden, Rentenschulden)</w:t>
      </w:r>
    </w:p>
    <w:p>
      <w:pPr>
        <w:jc w:val="left"/>
      </w:pPr>
      <w:r>
        <w:t>Keine Eintragungen.</w:t>
      </w:r>
    </w:p>
    <w:p/>
    <w:p>
      <w:pPr>
        <w:jc w:val="left"/>
      </w:pPr>
      <w:r>
        <w:rPr>
          <w:i/>
        </w:rPr>
        <w:t>Kanzleivermerk (224/26 K05): Die Rechte Abteilung II Nr. 1 und Nr. 2 sind mit dem Tod des Berechtigten am 18.05.2026 gegenstandslos geworden; Löschung ist noch nicht beantragt. Für die Bewertung der Zuwendung sind Bestand und Wert der Vorbehaltsrechte zum Übertragungsstichtag und zum Erbfall gesondert zu erfassen.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