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Anwaltliches Auskunfts- und Wertermittlungsverlangen</w:t>
      </w:r>
    </w:p>
    <w:p>
      <w:pPr>
        <w:jc w:val="left"/>
      </w:pPr>
      <w:r>
        <w:rPr>
          <w:b/>
        </w:rPr>
        <w:t>Kanzlei Dr. Weigand — Rechtsanwältin, Fachanwältin für Erbrecht</w:t>
      </w:r>
    </w:p>
    <w:p>
      <w:pPr>
        <w:jc w:val="left"/>
      </w:pPr>
      <w:r>
        <w:t>Anger 55 · 99084 Erfurt · Telefon 0361 555210 · Telefax 0361 555211</w:t>
      </w:r>
    </w:p>
    <w:p/>
    <w:p>
      <w:pPr>
        <w:jc w:val="left"/>
      </w:pPr>
      <w:r>
        <w:t>Kanzlei Dr. Weigand · Anger 55 · 99084 Erfurt</w:t>
      </w:r>
    </w:p>
    <w:p>
      <w:pPr>
        <w:jc w:val="left"/>
      </w:pPr>
      <w:r>
        <w:t>Herrn</w:t>
      </w:r>
    </w:p>
    <w:p>
      <w:pPr>
        <w:jc w:val="left"/>
      </w:pPr>
      <w:r>
        <w:t>Jonas Mielke-Sander</w:t>
      </w:r>
    </w:p>
    <w:p>
      <w:pPr>
        <w:jc w:val="left"/>
      </w:pPr>
      <w:r>
        <w:t>Am Mühlgraben 3</w:t>
      </w:r>
    </w:p>
    <w:p>
      <w:pPr>
        <w:jc w:val="left"/>
      </w:pPr>
      <w:r>
        <w:t>99094 Erfurt</w:t>
      </w:r>
    </w:p>
    <w:p>
      <w:pPr>
        <w:jc w:val="left"/>
      </w:pPr>
      <w:r>
        <w:rPr>
          <w:b/>
        </w:rPr>
        <w:t>Unser Zeichen: 118/26 W02</w:t>
      </w:r>
      <w:r>
        <w:t xml:space="preserve"> · Erfurt, den 29.06.2026</w:t>
      </w:r>
    </w:p>
    <w:p>
      <w:pPr>
        <w:jc w:val="left"/>
      </w:pPr>
      <w:r>
        <w:rPr>
          <w:b/>
        </w:rPr>
        <w:t>Nachlass Ralf Sander, verstorben am 08.06.2026 — Pflichtteilsansprüche von Frau Nele Sander; Auskunft, notarielles Nachlassverzeichnis und Wertermittlung</w:t>
      </w:r>
    </w:p>
    <w:p>
      <w:pPr>
        <w:jc w:val="left"/>
      </w:pPr>
      <w:r>
        <w:t>Sehr geehrter Herr Mielke-Sander,</w:t>
      </w:r>
    </w:p>
    <w:p>
      <w:pPr>
        <w:jc w:val="left"/>
      </w:pPr>
      <w:r>
        <w:t>hiermit zeige ich an, dass mich Frau Nele Sander mit der Wahrnehmung ihrer rechtlichen Interessen beauftragt hat; die Vollmacht liegt bei. Meine Mandantin ist als leibliche Tochter des Erblassers pflichtteilsberechtigt. Nach dem eröffneten Testament vom 09.04.2025 sind Sie Alleinerbe.</w:t>
      </w:r>
    </w:p>
    <w:p>
      <w:pPr>
        <w:jc w:val="left"/>
      </w:pPr>
      <w:r>
        <w:t>Namens und in Vollmacht meiner Mandantin fordere ich Sie auf, bis zum</w:t>
      </w:r>
    </w:p>
    <w:p>
      <w:pPr>
        <w:jc w:val="left"/>
      </w:pPr>
      <w:r>
        <w:rPr>
          <w:b/>
        </w:rPr>
        <w:t>31.07.2026</w:t>
      </w:r>
    </w:p>
    <w:p>
      <w:pPr>
        <w:jc w:val="left"/>
      </w:pPr>
      <w:r>
        <w:t xml:space="preserve">Auskunft über den Bestand des Nachlasses zu erteilen, und zwar durch Vorlage eines </w:t>
      </w:r>
      <w:r>
        <w:rPr>
          <w:b/>
        </w:rPr>
        <w:t>durch einen Notar aufgenommenen Nachlassverzeichnisses</w:t>
      </w:r>
      <w:r>
        <w:t>. Das Verzeichnis hat sämtliche Aktiva und Passiva zum Todestag, alle lebzeitigen Zuwendungen des Erblassers der letzten zehn Jahre sowie sämtliche Zuwendungen an Sie ohne zeitliche Begrenzung auszuweisen. Aufzunehmen sind insbesondere:</w:t>
      </w:r>
    </w:p>
    <w:p>
      <w:pPr>
        <w:pStyle w:val="ListNumber"/>
      </w:pPr>
      <w:r>
        <w:t>der Geschäftsanteil von 86 Prozent an der Sander Präzisionsteile GmbH einschließlich der beschlossenen, noch nicht ausgezahlten Ausschüttung für 2025,</w:t>
      </w:r>
    </w:p>
    <w:p>
      <w:pPr>
        <w:pStyle w:val="ListNumber"/>
      </w:pPr>
      <w:r>
        <w:t>das Darlehen des Erblassers an die GmbH (valutierend 280.000,00 EUR) sowie die gestundete Kaufpreisrestforderung aus dem Anteilsverkauf an Sie aus dem Jahr 2023,</w:t>
      </w:r>
    </w:p>
    <w:p>
      <w:pPr>
        <w:pStyle w:val="ListNumber"/>
      </w:pPr>
      <w:r>
        <w:t xml:space="preserve">das Wohnhaus Erfurt-Bischleben, die </w:t>
      </w:r>
      <w:r>
        <w:rPr>
          <w:b/>
        </w:rPr>
        <w:t>Ferienwohnung Zinnowitz</w:t>
      </w:r>
      <w:r>
        <w:t xml:space="preserve"> sowie sämtliche Konten und Depots bei der Erfurter Bank,</w:t>
      </w:r>
    </w:p>
    <w:p>
      <w:pPr>
        <w:pStyle w:val="ListNumber"/>
      </w:pPr>
      <w:r>
        <w:t>der Erwerb Ihrer Beteiligung von 14 Prozent im Jahr 2023 nebst Kaufvertrag, Kaufpreisbemessung und Stundungsabrede.</w:t>
      </w:r>
    </w:p>
    <w:p>
      <w:pPr>
        <w:jc w:val="left"/>
      </w:pPr>
      <w:r>
        <w:t>Zugleich fordere ich Sie auf, den Wert des Geschäftsanteils durch das Gutachten eines unabhängigen, öffentlich bestellten Sachverständigen für Unternehmensbewertung ermitteln zu lassen. Die von Ihnen vorgelegte buchwertnahe Bewertung mit 2.400.000,00 EUR für das Gesamtunternehmen genügt hierfür nicht, nachdem der steuerliche Berater der Gesellschaft selbst eine Ertragswertspanne von 4,8 bis 6,2 Millionen EUR mitgeteilt hat.</w:t>
      </w:r>
    </w:p>
    <w:p>
      <w:pPr>
        <w:jc w:val="left"/>
      </w:pPr>
      <w:r>
        <w:t>Meine Mandantin hat kein Interesse daran, den Geschäftsbetrieb zu stören. Einer einvernehmlichen Regelung über eine Abschlagszahlung und einen gemeinsam beauftragten Bewerter stehe ich offen gegenüber. Sollte die Frist jedoch fruchtlos verstreichen, werde ich die Ansprüche gerichtlich im Wege der Stufenklage geltend machen.</w:t>
      </w:r>
    </w:p>
    <w:p>
      <w:pPr>
        <w:jc w:val="left"/>
      </w:pPr>
      <w:r>
        <w:t>Mit freundlichen Grüßen</w:t>
      </w:r>
    </w:p>
    <w:p>
      <w:pPr>
        <w:jc w:val="left"/>
      </w:pPr>
      <w:r>
        <w:t>Dr. Carolin Weigand</w:t>
      </w:r>
    </w:p>
    <w:p>
      <w:pPr>
        <w:jc w:val="left"/>
      </w:pPr>
      <w:r>
        <w:t>Rechtsanwältin, Fachanwältin für Erbrecht</w:t>
      </w:r>
    </w:p>
    <w:p>
      <w:pPr>
        <w:jc w:val="left"/>
      </w:pPr>
      <w:r>
        <w:rPr>
          <w:i/>
        </w:rPr>
        <w:t>Anlage: Vollmacht im Original</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