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Humanitärer Aufenthalt Reza jr. — Kongenitales Herzleiden und § 25 Abs. 5 AufenthG</w:t>
      </w:r>
    </w:p>
    <w:p>
      <w:pPr>
        <w:jc w:val="left"/>
      </w:pPr>
      <w:r>
        <w:rPr>
          <w:b/>
        </w:rPr>
        <w:t>Betroffener:</w:t>
      </w:r>
      <w:r>
        <w:t xml:space="preserve"> Reza Amiri jr. (18 Monate)</w:t>
      </w:r>
    </w:p>
    <w:p>
      <w:pPr>
        <w:jc w:val="left"/>
      </w:pPr>
      <w:r>
        <w:rPr>
          <w:b/>
        </w:rPr>
        <w:t>Hauptdiagnose:</w:t>
      </w:r>
      <w:r>
        <w:t xml:space="preserve"> Ventrikelseptumdefekt (VSD) Typ II mit valvulärer Aortenstenose</w:t>
      </w:r>
    </w:p>
    <w:p>
      <w:pPr>
        <w:jc w:val="left"/>
      </w:pPr>
      <w:r>
        <w:rPr>
          <w:b/>
        </w:rPr>
        <w:t>Behandelnde Klinik:</w:t>
      </w:r>
      <w:r>
        <w:t xml:space="preserve"> Medizinische Hochschule Hannover (MHH), Klinik für Pädiatrische Kardiologie und Intensivmedizin</w:t>
      </w:r>
    </w:p>
    <w:p>
      <w:pPr>
        <w:jc w:val="left"/>
      </w:pPr>
      <w:r>
        <w:rPr>
          <w:b/>
        </w:rPr>
        <w:t>Ansprechpartner MHH:</w:t>
      </w:r>
      <w:r>
        <w:t xml:space="preserve"> Prof. Dr. Ines Brauner-Scholl (Leitende Oberärztin)</w:t>
      </w:r>
    </w:p>
    <w:p>
      <w:pPr>
        <w:jc w:val="left"/>
      </w:pPr>
      <w:r>
        <w:rPr>
          <w:b/>
        </w:rPr>
        <w:t>Aufenthaltsantrag:</w:t>
      </w:r>
      <w:r>
        <w:t xml:space="preserve"> § 25 Abs. 5 AufenthG; gestellt 18.03.2026</w:t>
      </w:r>
    </w:p>
    <w:p>
      <w:pPr>
        <w:jc w:val="left"/>
      </w:pPr>
      <w:r>
        <w:rPr>
          <w:b/>
        </w:rPr>
        <w:t>Duldung:</w:t>
      </w:r>
      <w:r>
        <w:t xml:space="preserve"> Duldung nach § 60a Abs. 2 AufenthG erteilt am 02.04.2026 (bis 30.09.2026)</w:t>
      </w:r>
    </w:p>
    <w:p>
      <w:pPr>
        <w:jc w:val="left"/>
      </w:pPr>
      <w:r>
        <w:rPr>
          <w:b/>
        </w:rPr>
        <w:t>Stand:</w:t>
      </w:r>
      <w:r>
        <w:t xml:space="preserve"> 21.04.2026</w:t>
      </w:r>
    </w:p>
    <w:p/>
    <w:p>
      <w:pPr>
        <w:pStyle w:val="Heading2"/>
      </w:pPr>
      <w:r>
        <w:rPr>
          <w:rFonts w:ascii="Times New Roman" w:hAnsi="Times New Roman"/>
        </w:rPr>
        <w:t>1. Medizinischer Befund</w:t>
      </w:r>
    </w:p>
    <w:p>
      <w:pPr>
        <w:pStyle w:val="Heading3"/>
      </w:pPr>
      <w:r>
        <w:rPr>
          <w:rFonts w:ascii="Times New Roman" w:hAnsi="Times New Roman"/>
        </w:rPr>
        <w:t>1.1 Diagnose und Krankheitsverlauf</w:t>
      </w:r>
    </w:p>
    <w:p>
      <w:pPr>
        <w:jc w:val="left"/>
      </w:pPr>
      <w:r>
        <w:t>Reza Amiri jr. wurde am 14.10.2024 in einem griechischen Krankenhaus geboren. Bei einer Routineuntersuchung im Aufnahmecamp Chios (02.02.2025) wurde ein Herzgeräusch festgestellt. Eine kardiologische Echokardiographie wurde nicht durchgeführt.</w:t>
      </w:r>
    </w:p>
    <w:p>
      <w:pPr>
        <w:jc w:val="left"/>
      </w:pPr>
      <w:r>
        <w:t>Nach der Einreise in Deutschland und Zuweisung nach Hannover wurde Reza jr. am 12.06.2025 an der MHH vorgestellt. Die Untersuchung ergab:</w:t>
      </w:r>
    </w:p>
    <w:p>
      <w:pPr>
        <w:pStyle w:val="ListBullet"/>
      </w:pPr>
      <w:r>
        <w:t>Großer Ventrikelseptumdefekt (VSD) Typ II (perimembranöser Defekt, Durchmesser 12 mm)</w:t>
      </w:r>
    </w:p>
    <w:p>
      <w:pPr>
        <w:pStyle w:val="ListBullet"/>
      </w:pPr>
      <w:r>
        <w:t>Valvuläre Aortenstenose (Druckgradient 40 mmHg)</w:t>
      </w:r>
    </w:p>
    <w:p>
      <w:pPr>
        <w:pStyle w:val="ListBullet"/>
      </w:pPr>
      <w:r>
        <w:t>Leichtgradige Trikuspidalklappeninsuffizienz</w:t>
      </w:r>
    </w:p>
    <w:p>
      <w:pPr>
        <w:pStyle w:val="Heading3"/>
      </w:pPr>
      <w:r>
        <w:rPr>
          <w:rFonts w:ascii="Times New Roman" w:hAnsi="Times New Roman"/>
        </w:rPr>
        <w:t>1.2 Behandlungsplan</w:t>
      </w:r>
    </w:p>
    <w:p>
      <w:pPr>
        <w:jc w:val="left"/>
      </w:pPr>
      <w:r>
        <w:t>Die MHH-Kardiologie hat am 02.04.2026 einen Operationstermin für den 15.07.2026 festgesetzt. Geplant ist:</w:t>
      </w:r>
    </w:p>
    <w:p>
      <w:pPr>
        <w:pStyle w:val="ListBullet"/>
      </w:pPr>
      <w:r>
        <w:t>VSD-Verschluss mittels Kardiochirurgie (offene Herzoperation)</w:t>
      </w:r>
    </w:p>
    <w:p>
      <w:pPr>
        <w:pStyle w:val="ListBullet"/>
      </w:pPr>
      <w:r>
        <w:t>Gleichzeitige Behandlung der Aortenstenose (ggf. Valvuloplastie)</w:t>
      </w:r>
    </w:p>
    <w:p>
      <w:pPr>
        <w:pStyle w:val="ListBullet"/>
      </w:pPr>
      <w:r>
        <w:t>Erwartete Hospitalisierung: 10–14 Tage</w:t>
      </w:r>
    </w:p>
    <w:p>
      <w:pPr>
        <w:pStyle w:val="ListBullet"/>
      </w:pPr>
      <w:r>
        <w:t>Nachbehandlung: ca. 6 Monate ambulant</w:t>
      </w:r>
    </w:p>
    <w:p>
      <w:pPr>
        <w:jc w:val="left"/>
      </w:pPr>
      <w:r>
        <w:t>Ohne die Operation ist nach Aussage von Prof. Dr. Brauner-Scholl binnen 12 bis 18 Monaten mit einer deutlichen Verschlechterung der Herzleistung und einem signifikant erhöhten Sterberisiko zu rechnen.</w:t>
      </w:r>
    </w:p>
    <w:p/>
    <w:p>
      <w:pPr>
        <w:pStyle w:val="Heading2"/>
      </w:pPr>
      <w:r>
        <w:rPr>
          <w:rFonts w:ascii="Times New Roman" w:hAnsi="Times New Roman"/>
        </w:rPr>
        <w:t>2. Rechtliche Einordnung — § 25 Abs. 5 AufenthG</w:t>
      </w:r>
    </w:p>
    <w:p>
      <w:pPr>
        <w:jc w:val="left"/>
      </w:pPr>
      <w:r>
        <w:t>§ 25 Abs. 5 AufenthG ermöglicht die Erteilung einer Aufenthaltserlaubnis aus humanitären Gründen, wenn:</w:t>
      </w:r>
    </w:p>
    <w:p>
      <w:pPr>
        <w:pStyle w:val="ListNumber"/>
      </w:pPr>
      <w:r>
        <w:t>die Ausreise aus rechtlichen oder tatsächlichen Gründen unmöglich ist,</w:t>
      </w:r>
    </w:p>
    <w:p>
      <w:pPr>
        <w:pStyle w:val="ListNumber"/>
      </w:pPr>
      <w:r>
        <w:t>diese Unmöglichkeit nicht vom Ausländer selbst zu vertreten ist, und</w:t>
      </w:r>
    </w:p>
    <w:p>
      <w:pPr>
        <w:pStyle w:val="ListNumber"/>
      </w:pPr>
      <w:r>
        <w:t>das Abschiebungshindernis voraussichtlich nicht in absehbarer Zeit entfällt.</w:t>
      </w:r>
    </w:p>
    <w:p>
      <w:pPr>
        <w:pStyle w:val="Heading3"/>
      </w:pPr>
      <w:r>
        <w:rPr>
          <w:rFonts w:ascii="Times New Roman" w:hAnsi="Times New Roman"/>
        </w:rPr>
        <w:t>2.1 Anwendbarkeit auf Reza jr.</w:t>
      </w:r>
    </w:p>
    <w:p>
      <w:pPr>
        <w:jc w:val="left"/>
      </w:pPr>
      <w:r>
        <w:t>Für Reza jr. besteht ein medizinisches Abschiebungshindernis nach § 60 Abs. 7 Satz 1 AufenthG (erhebliche konkrete Gefahr für Leib und Leben bei Ausreise). Dieses stellt gleichzeitig ein tatsächliches Ausreisehindernis i.S.v. § 25 Abs. 5 AufenthG dar:</w:t>
      </w:r>
    </w:p>
    <w:p>
      <w:pPr>
        <w:pStyle w:val="ListBullet"/>
      </w:pPr>
      <w:r>
        <w:t>Eine Überstellung nach Griechenland vor oder kurz nach der geplanten Herzoperation (15.07.2026) würde das Kind gefährden.</w:t>
      </w:r>
    </w:p>
    <w:p>
      <w:pPr>
        <w:pStyle w:val="ListBullet"/>
      </w:pPr>
      <w:r>
        <w:t>Die griechischen Gesundheitseinrichtungen bieten keine vergleichbare kinderkardiochirurgische Versorgung wie die MHH.</w:t>
      </w:r>
    </w:p>
    <w:p>
      <w:pPr>
        <w:pStyle w:val="ListBullet"/>
      </w:pPr>
      <w:r>
        <w:t>Das Abschiebungshindernis wird frühestens nach erfolgter OP und abgeschlossener Nachsorge (voraussichtlich Januar 2027) entfallen.</w:t>
      </w:r>
    </w:p>
    <w:p>
      <w:pPr>
        <w:pStyle w:val="Heading3"/>
      </w:pPr>
      <w:r>
        <w:rPr>
          <w:rFonts w:ascii="Times New Roman" w:hAnsi="Times New Roman"/>
        </w:rPr>
        <w:t>2.2 Ausschlussgrund § 25 Abs. 5 Satz 3 AufenthG</w:t>
      </w:r>
    </w:p>
    <w:p>
      <w:pPr>
        <w:jc w:val="left"/>
      </w:pPr>
      <w:r>
        <w:t>Der Ausschlussgrund des § 25 Abs. 5 Satz 3 AufenthG greift, wenn der Ausländer zumutbare Anforderungen an die Beschaffung von Heimreisedokumenten nicht erfüllt. Reza jr. besitzt weder einen iranischen Pass noch kann er einen solchen beschaffen (kein gesetzlicher Vertreter kann gefahrlos mit iranischen Behörden kommunizieren, da gegen die Eltern Verfolgungsmaßnahmen laufen). Dieser Ausschlussgrund ist daher nicht einschlägig.</w:t>
      </w:r>
    </w:p>
    <w:p>
      <w:pPr>
        <w:pStyle w:val="Heading3"/>
      </w:pPr>
      <w:r>
        <w:rPr>
          <w:rFonts w:ascii="Times New Roman" w:hAnsi="Times New Roman"/>
        </w:rPr>
        <w:t>2.3 Verhältnis zu § 60a AufenthG</w:t>
      </w:r>
    </w:p>
    <w:p>
      <w:pPr>
        <w:jc w:val="left"/>
      </w:pPr>
      <w:r>
        <w:t>Die bereits erteilte Duldung nach § 60a Abs. 2 AufenthG (aus rechtlicher Unmöglichkeit der Abschiebung wegen des laufenden Eilverfahrens) sichert Reza jr. bis 30.09.2026. Der Aufenthaltserlaubnisantrag nach § 25 Abs. 5 AufenthG zielt auf einen stabilen Aufenthaltstitel, der über die Duldung hinausgeht und Planungssicherheit für die MHH und die Familie schafft.</w:t>
      </w:r>
    </w:p>
    <w:p/>
    <w:p>
      <w:pPr>
        <w:pStyle w:val="Heading2"/>
      </w:pPr>
      <w:r>
        <w:rPr>
          <w:rFonts w:ascii="Times New Roman" w:hAnsi="Times New Roman"/>
        </w:rPr>
        <w:t>3. Verfahrensstand Ausländerbehörde</w:t>
      </w:r>
    </w:p>
    <w:p>
      <w:pPr>
        <w:jc w:val="left"/>
      </w:pPr>
      <w:r>
        <w:t>Der Antrag nach § 25 Abs. 5 AufenthG wurde am 18.03.2026 bei der Ausländerbehörde Region Hannover gestellt. Mit Schreiben vom 08.04.2026 teilte die Ausländerbehörde mit, sie könne über den Antrag erst nach Abschluss des Dublin-Verfahrens entscheiden, da Dublin-Zuständigkeit vorrangig sei.</w:t>
      </w:r>
    </w:p>
    <w:p>
      <w:pPr>
        <w:jc w:val="left"/>
      </w:pPr>
      <w:r>
        <w:t>Diese Rechtsauffassung ist fehlerhaft: Gemäß § 60a Abs. 2c AufenthG und der Rechtsprechung des OVG Niedersachsen (Beschl. v. 22.04.2014 — 8 ME 44/14) kann eine Aufenthaltserlaubnis aus humanitären Gründen auch neben einem laufenden Dublin-Verfahren geprüft werden, wenn das Dublin-Verfahren keinen Suspensiveffekt auf den Aufenthaltstitelanspruch hat.</w:t>
      </w:r>
    </w:p>
    <w:p>
      <w:pPr>
        <w:jc w:val="left"/>
      </w:pPr>
      <w:r>
        <w:t>RAin Kollatz-Ahnen hat am 22.04.2026 Widerspruch gegen die verweigerte Prüfung erhoben und einen Eilantrag beim VG Hannover angekündigt.</w:t>
      </w:r>
    </w:p>
    <w:p/>
    <w:p>
      <w:pPr>
        <w:pStyle w:val="Heading2"/>
      </w:pPr>
      <w:r>
        <w:rPr>
          <w:rFonts w:ascii="Times New Roman" w:hAnsi="Times New Roman"/>
        </w:rPr>
        <w:t>4. Wechselwirkung mit dem Asylverfahren</w:t>
      </w:r>
    </w:p>
    <w:p>
      <w:pPr>
        <w:jc w:val="left"/>
      </w:pPr>
      <w:r>
        <w:t>Erhält Reza jr. einen Aufenthaltstitel nach § 25 Abs. 5 AufenthG, schützt dies ihn vor Überstellung im Dublin-Verfahren. Außerdem stärkt dies die Argumentation für den Selbsteintritt Deutschlands nach Art. 17 Dublin-III-VO: Ein Kleinkind mit einem erteilten humanitären Aufenthaltstitel in Deutschland kann nicht mehr unter Dublin nach Griechenland überstellt werden.</w:t>
      </w:r>
    </w:p>
    <w:p/>
    <w:p>
      <w:pPr>
        <w:pStyle w:val="Heading2"/>
      </w:pPr>
      <w:r>
        <w:rPr>
          <w:rFonts w:ascii="Times New Roman" w:hAnsi="Times New Roman"/>
        </w:rPr>
        <w:t>5. Finanzierung der Behandlung</w:t>
      </w:r>
    </w:p>
    <w:p>
      <w:pPr>
        <w:jc w:val="left"/>
      </w:pPr>
      <w:r>
        <w:t>Die Kosten der Herzoperation an der MHH werden von der Krankenkasse getragen. Asylsuchende sind nach § 4 AsylbLG bei akuten Erkrankungen und schmerzhaften Zuständen krankenbehandlungsberechtigt; bei Reza jr. ist die Herzerkrankung eindeutig als akute, lebensbedrohliche Erkrankung einzustufen. Die Krankenkasse (AOK Niedersachsen, zuständig per Gesetz für AsylbLG-Berechtigte) hat die Kostenübernahme am 20.03.2026 bestätigt.</w:t>
      </w:r>
    </w:p>
    <w:p/>
    <w:p>
      <w:pPr>
        <w:jc w:val="left"/>
      </w:pPr>
      <w:r>
        <w:rPr>
          <w:b/>
        </w:rPr>
        <w:t>Erstellt:</w:t>
      </w:r>
      <w:r>
        <w:t xml:space="preserve"> 21.04.2026, RAin V. Kollatz-Ahnen / MHH-Sozialdienst</w:t>
      </w:r>
    </w:p>
    <w:p>
      <w:pPr>
        <w:jc w:val="left"/>
      </w:pPr>
      <w:r>
        <w:rPr>
          <w:b/>
        </w:rPr>
        <w:t>Quellen:</w:t>
      </w:r>
      <w:r>
        <w:t xml:space="preserve"> § 25 Abs. 5 AufenthG; § 60 Abs. 7 AufenthG; § 60a AufenthG; § 4 AsylbLG; OVG Niedersachsen, Beschl. v. 22.04.2014 — 8 ME 44/14; Art. 17 Dublin-III-VO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