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Trennungs- und Betreuungschronik</w:t>
      </w:r>
    </w:p>
    <w:p>
      <w:pPr>
        <w:jc w:val="left"/>
      </w:pPr>
      <w:r>
        <w:t>Elena und Martin lebten bis Februar 2026 im Familienhaus in Bad Nauheim. Nach dem Auszug Martins blieb der Lebensmittelpunkt der Kinder unverändert. Paula besucht die 8. Klasse des Ernst-Ludwig-Gymnasiums, Jakob die 5. Klasse der Solgrabenschule und Clara die 2. Klasse der Stadtschule. Elena übernimmt morgens Frühstück, Schulwege von Clara, Arzttermine, Musikschule, Elternabende und die Wäsche. Martin holt Jakob dienstags zum Handball ab und nimmt alle Kinder nach der bisherigen Absprache jedes zweite Wochenende von Freitag 17:00 Uhr bis Sonntag 18:00 Uhr. Paula übernachtet seit Mai nur noch samstags bei Martin, weil sie dort kein eigenes Zimmer hat.</w:t>
      </w:r>
    </w:p>
    <w:p>
      <w:pPr>
        <w:jc w:val="left"/>
      </w:pPr>
      <w:r>
        <w:t>Die Eltern kommunizieren überwiegend per Messenger. Martin wirft Elena vor, sie halte ihn aus Schulfragen heraus. Elena verweist auf mehrere unbeantwortete Nachrichten zu Elternabend, Mathearbeit und Brillenanpassung. Ein Wechselmodell wurde von Martin im April 2026 vorgeschlagen, aber nicht praktisch umgesetzt. Er arbeitet nach eigenen Angaben drei Tage pro Woche im Büro in Frankfurt, zwei Tage im Homeoffice; Elena bezweifelt die Homeoffice-Tage, weil Martin häufig kurzfristig wegen Kundenprojekten absagt.</w:t>
      </w:r>
    </w:p>
    <w:p>
      <w:pPr>
        <w:jc w:val="left"/>
      </w:pPr>
      <w:r>
        <w:t>Seit der Trennung gab es folgende Betreuungsereignisse: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Datum</w:t>
            </w:r>
          </w:p>
        </w:tc>
        <w:tc>
          <w:tcPr>
            <w:tcW w:type="dxa" w:w="3024"/>
          </w:tcPr>
          <w:p>
            <w:r>
              <w:rPr>
                <w:rFonts w:ascii="Times New Roman" w:hAnsi="Times New Roman"/>
                <w:b/>
                <w:sz w:val="20"/>
              </w:rPr>
              <w:t>Ereignis</w:t>
            </w:r>
          </w:p>
        </w:tc>
        <w:tc>
          <w:tcPr>
            <w:tcW w:type="dxa" w:w="3024"/>
          </w:tcPr>
          <w:p>
            <w:r>
              <w:rPr>
                <w:rFonts w:ascii="Times New Roman" w:hAnsi="Times New Roman"/>
                <w:b/>
                <w:sz w:val="20"/>
              </w:rPr>
              <w:t>Notiz</w:t>
            </w:r>
          </w:p>
        </w:tc>
      </w:tr>
      <w:tr>
        <w:tc>
          <w:tcPr>
            <w:tcW w:type="dxa" w:w="3024"/>
          </w:tcPr>
          <w:p>
            <w:r>
              <w:rPr>
                <w:rFonts w:ascii="Times New Roman" w:hAnsi="Times New Roman"/>
                <w:sz w:val="20"/>
              </w:rPr>
              <w:t>14.02.2026</w:t>
            </w:r>
          </w:p>
        </w:tc>
        <w:tc>
          <w:tcPr>
            <w:tcW w:type="dxa" w:w="3024"/>
          </w:tcPr>
          <w:p>
            <w:r>
              <w:rPr>
                <w:rFonts w:ascii="Times New Roman" w:hAnsi="Times New Roman"/>
                <w:sz w:val="20"/>
              </w:rPr>
              <w:t>erstes Wochenende bei Martin</w:t>
            </w:r>
          </w:p>
        </w:tc>
        <w:tc>
          <w:tcPr>
            <w:tcW w:type="dxa" w:w="3024"/>
          </w:tcPr>
          <w:p>
            <w:r>
              <w:rPr>
                <w:rFonts w:ascii="Times New Roman" w:hAnsi="Times New Roman"/>
                <w:sz w:val="20"/>
              </w:rPr>
              <w:t>Clara ruft abends an, weil Schlafplatz im Wohnzimmer</w:t>
            </w:r>
          </w:p>
        </w:tc>
      </w:tr>
      <w:tr>
        <w:tc>
          <w:tcPr>
            <w:tcW w:type="dxa" w:w="3024"/>
          </w:tcPr>
          <w:p>
            <w:r>
              <w:rPr>
                <w:rFonts w:ascii="Times New Roman" w:hAnsi="Times New Roman"/>
                <w:sz w:val="20"/>
              </w:rPr>
              <w:t>03.03.2026</w:t>
            </w:r>
          </w:p>
        </w:tc>
        <w:tc>
          <w:tcPr>
            <w:tcW w:type="dxa" w:w="3024"/>
          </w:tcPr>
          <w:p>
            <w:r>
              <w:rPr>
                <w:rFonts w:ascii="Times New Roman" w:hAnsi="Times New Roman"/>
                <w:sz w:val="20"/>
              </w:rPr>
              <w:t>Handball Jakob</w:t>
            </w:r>
          </w:p>
        </w:tc>
        <w:tc>
          <w:tcPr>
            <w:tcW w:type="dxa" w:w="3024"/>
          </w:tcPr>
          <w:p>
            <w:r>
              <w:rPr>
                <w:rFonts w:ascii="Times New Roman" w:hAnsi="Times New Roman"/>
                <w:sz w:val="20"/>
              </w:rPr>
              <w:t>Martin holt ab, bringt verspätet zurück</w:t>
            </w:r>
          </w:p>
        </w:tc>
      </w:tr>
      <w:tr>
        <w:tc>
          <w:tcPr>
            <w:tcW w:type="dxa" w:w="3024"/>
          </w:tcPr>
          <w:p>
            <w:r>
              <w:rPr>
                <w:rFonts w:ascii="Times New Roman" w:hAnsi="Times New Roman"/>
                <w:sz w:val="20"/>
              </w:rPr>
              <w:t>21.03.2026</w:t>
            </w:r>
          </w:p>
        </w:tc>
        <w:tc>
          <w:tcPr>
            <w:tcW w:type="dxa" w:w="3024"/>
          </w:tcPr>
          <w:p>
            <w:r>
              <w:rPr>
                <w:rFonts w:ascii="Times New Roman" w:hAnsi="Times New Roman"/>
                <w:sz w:val="20"/>
              </w:rPr>
              <w:t>Wochenende fällt aus</w:t>
            </w:r>
          </w:p>
        </w:tc>
        <w:tc>
          <w:tcPr>
            <w:tcW w:type="dxa" w:w="3024"/>
          </w:tcPr>
          <w:p>
            <w:r>
              <w:rPr>
                <w:rFonts w:ascii="Times New Roman" w:hAnsi="Times New Roman"/>
                <w:sz w:val="20"/>
              </w:rPr>
              <w:t>Martin Kundentermin in Kassel</w:t>
            </w:r>
          </w:p>
        </w:tc>
      </w:tr>
      <w:tr>
        <w:tc>
          <w:tcPr>
            <w:tcW w:type="dxa" w:w="3024"/>
          </w:tcPr>
          <w:p>
            <w:r>
              <w:rPr>
                <w:rFonts w:ascii="Times New Roman" w:hAnsi="Times New Roman"/>
                <w:sz w:val="20"/>
              </w:rPr>
              <w:t>18.04.2026</w:t>
            </w:r>
          </w:p>
        </w:tc>
        <w:tc>
          <w:tcPr>
            <w:tcW w:type="dxa" w:w="3024"/>
          </w:tcPr>
          <w:p>
            <w:r>
              <w:rPr>
                <w:rFonts w:ascii="Times New Roman" w:hAnsi="Times New Roman"/>
                <w:sz w:val="20"/>
              </w:rPr>
              <w:t>Paula bleibt bei Elena</w:t>
            </w:r>
          </w:p>
        </w:tc>
        <w:tc>
          <w:tcPr>
            <w:tcW w:type="dxa" w:w="3024"/>
          </w:tcPr>
          <w:p>
            <w:r>
              <w:rPr>
                <w:rFonts w:ascii="Times New Roman" w:hAnsi="Times New Roman"/>
                <w:sz w:val="20"/>
              </w:rPr>
              <w:t>Streit wegen Zimmer und Lernen</w:t>
            </w:r>
          </w:p>
        </w:tc>
      </w:tr>
      <w:tr>
        <w:tc>
          <w:tcPr>
            <w:tcW w:type="dxa" w:w="3024"/>
          </w:tcPr>
          <w:p>
            <w:r>
              <w:rPr>
                <w:rFonts w:ascii="Times New Roman" w:hAnsi="Times New Roman"/>
                <w:sz w:val="20"/>
              </w:rPr>
              <w:t>09.05.2026</w:t>
            </w:r>
          </w:p>
        </w:tc>
        <w:tc>
          <w:tcPr>
            <w:tcW w:type="dxa" w:w="3024"/>
          </w:tcPr>
          <w:p>
            <w:r>
              <w:rPr>
                <w:rFonts w:ascii="Times New Roman" w:hAnsi="Times New Roman"/>
                <w:sz w:val="20"/>
              </w:rPr>
              <w:t>Clara Fieber</w:t>
            </w:r>
          </w:p>
        </w:tc>
        <w:tc>
          <w:tcPr>
            <w:tcW w:type="dxa" w:w="3024"/>
          </w:tcPr>
          <w:p>
            <w:r>
              <w:rPr>
                <w:rFonts w:ascii="Times New Roman" w:hAnsi="Times New Roman"/>
                <w:sz w:val="20"/>
              </w:rPr>
              <w:t>Elena fährt Notdienst, Martin reagiert erst am Folgetag</w:t>
            </w:r>
          </w:p>
        </w:tc>
      </w:tr>
      <w:tr>
        <w:tc>
          <w:tcPr>
            <w:tcW w:type="dxa" w:w="3024"/>
          </w:tcPr>
          <w:p>
            <w:r>
              <w:rPr>
                <w:rFonts w:ascii="Times New Roman" w:hAnsi="Times New Roman"/>
                <w:sz w:val="20"/>
              </w:rPr>
              <w:t>31.05.2026</w:t>
            </w:r>
          </w:p>
        </w:tc>
        <w:tc>
          <w:tcPr>
            <w:tcW w:type="dxa" w:w="3024"/>
          </w:tcPr>
          <w:p>
            <w:r>
              <w:rPr>
                <w:rFonts w:ascii="Times New Roman" w:hAnsi="Times New Roman"/>
                <w:sz w:val="20"/>
              </w:rPr>
              <w:t>Kommunionfeier Cousine</w:t>
            </w:r>
          </w:p>
        </w:tc>
        <w:tc>
          <w:tcPr>
            <w:tcW w:type="dxa" w:w="3024"/>
          </w:tcPr>
          <w:p>
            <w:r>
              <w:rPr>
                <w:rFonts w:ascii="Times New Roman" w:hAnsi="Times New Roman"/>
                <w:sz w:val="20"/>
              </w:rPr>
              <w:t>beide Eltern anwesend, kurzer Streit über Kosten</w:t>
            </w:r>
          </w:p>
        </w:tc>
      </w:tr>
      <w:tr>
        <w:tc>
          <w:tcPr>
            <w:tcW w:type="dxa" w:w="3024"/>
          </w:tcPr>
          <w:p>
            <w:r>
              <w:rPr>
                <w:rFonts w:ascii="Times New Roman" w:hAnsi="Times New Roman"/>
                <w:sz w:val="20"/>
              </w:rPr>
              <w:t>15.06.2026</w:t>
            </w:r>
          </w:p>
        </w:tc>
        <w:tc>
          <w:tcPr>
            <w:tcW w:type="dxa" w:w="3024"/>
          </w:tcPr>
          <w:p>
            <w:r>
              <w:rPr>
                <w:rFonts w:ascii="Times New Roman" w:hAnsi="Times New Roman"/>
                <w:sz w:val="20"/>
              </w:rPr>
              <w:t>Elternabend Clara</w:t>
            </w:r>
          </w:p>
        </w:tc>
        <w:tc>
          <w:tcPr>
            <w:tcW w:type="dxa" w:w="3024"/>
          </w:tcPr>
          <w:p>
            <w:r>
              <w:rPr>
                <w:rFonts w:ascii="Times New Roman" w:hAnsi="Times New Roman"/>
                <w:sz w:val="20"/>
              </w:rPr>
              <w:t>Elena anwesend, Martin entschuldigt wegen Projektabschluss</w:t>
            </w:r>
          </w:p>
        </w:tc>
      </w:tr>
    </w:tbl>
    <w:p>
      <w:pPr>
        <w:jc w:val="left"/>
      </w:pPr>
      <w:r>
        <w:t>Für die Unterhaltsakte ist wichtig, dass die tatsächliche Betreuung derzeit kein paritätisches Modell abbildet. Die Akte enthält aber bewusst keine rechtliche Bewertung, sondern nur die berichteten Tatsachen und Unterlagen.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