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Vermögen zu Ehebeginn und Zuwendungen</w:t>
      </w:r>
    </w:p>
    <w:p>
      <w:pPr>
        <w:jc w:val="left"/>
      </w:pPr>
      <w:r>
        <w:t>Eheschließung: 21.09.2012. Nach derzeitigem Unterlagenstand sind folgende Positionen zum Anfangsstichtag streitig oder belegbedürftig: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Person</w:t>
            </w:r>
          </w:p>
        </w:tc>
        <w:tc>
          <w:tcPr>
            <w:tcW w:type="dxa" w:w="2268"/>
          </w:tcPr>
          <w:p>
            <w:r>
              <w:rPr>
                <w:rFonts w:ascii="Times New Roman" w:hAnsi="Times New Roman"/>
                <w:b/>
                <w:sz w:val="20"/>
              </w:rPr>
              <w:t>Position</w:t>
            </w:r>
          </w:p>
        </w:tc>
        <w:tc>
          <w:tcPr>
            <w:tcW w:type="dxa" w:w="2268"/>
          </w:tcPr>
          <w:p>
            <w:r>
              <w:rPr>
                <w:rFonts w:ascii="Times New Roman" w:hAnsi="Times New Roman"/>
                <w:b/>
                <w:sz w:val="20"/>
              </w:rPr>
              <w:t>Betrag laut Partei</w:t>
            </w:r>
          </w:p>
        </w:tc>
        <w:tc>
          <w:tcPr>
            <w:tcW w:type="dxa" w:w="2268"/>
          </w:tcPr>
          <w:p>
            <w:r>
              <w:rPr>
                <w:rFonts w:ascii="Times New Roman" w:hAnsi="Times New Roman"/>
                <w:b/>
                <w:sz w:val="20"/>
              </w:rPr>
              <w:t>Beleglage</w:t>
            </w:r>
          </w:p>
        </w:tc>
      </w:tr>
      <w:tr>
        <w:tc>
          <w:tcPr>
            <w:tcW w:type="dxa" w:w="2268"/>
          </w:tcPr>
          <w:p>
            <w:r>
              <w:rPr>
                <w:rFonts w:ascii="Times New Roman" w:hAnsi="Times New Roman"/>
                <w:sz w:val="20"/>
              </w:rPr>
              <w:t>Elena</w:t>
            </w:r>
          </w:p>
        </w:tc>
        <w:tc>
          <w:tcPr>
            <w:tcW w:type="dxa" w:w="2268"/>
          </w:tcPr>
          <w:p>
            <w:r>
              <w:rPr>
                <w:rFonts w:ascii="Times New Roman" w:hAnsi="Times New Roman"/>
                <w:sz w:val="20"/>
              </w:rPr>
              <w:t>Depot Großmutter bei MainInvest</w:t>
            </w:r>
          </w:p>
        </w:tc>
        <w:tc>
          <w:tcPr>
            <w:tcW w:type="dxa" w:w="2268"/>
          </w:tcPr>
          <w:p>
            <w:r>
              <w:rPr>
                <w:rFonts w:ascii="Times New Roman" w:hAnsi="Times New Roman"/>
                <w:sz w:val="20"/>
              </w:rPr>
              <w:t>28.500 EUR</w:t>
            </w:r>
          </w:p>
        </w:tc>
        <w:tc>
          <w:tcPr>
            <w:tcW w:type="dxa" w:w="2268"/>
          </w:tcPr>
          <w:p>
            <w:r>
              <w:rPr>
                <w:rFonts w:ascii="Times New Roman" w:hAnsi="Times New Roman"/>
                <w:sz w:val="20"/>
              </w:rPr>
              <w:t>Depotauszug 30.09.2012 fehlt, Steuerbescheinigung 2012 vorhanden</w:t>
            </w:r>
          </w:p>
        </w:tc>
      </w:tr>
      <w:tr>
        <w:tc>
          <w:tcPr>
            <w:tcW w:type="dxa" w:w="2268"/>
          </w:tcPr>
          <w:p>
            <w:r>
              <w:rPr>
                <w:rFonts w:ascii="Times New Roman" w:hAnsi="Times New Roman"/>
                <w:sz w:val="20"/>
              </w:rPr>
              <w:t>Elena</w:t>
            </w:r>
          </w:p>
        </w:tc>
        <w:tc>
          <w:tcPr>
            <w:tcW w:type="dxa" w:w="2268"/>
          </w:tcPr>
          <w:p>
            <w:r>
              <w:rPr>
                <w:rFonts w:ascii="Times New Roman" w:hAnsi="Times New Roman"/>
                <w:sz w:val="20"/>
              </w:rPr>
              <w:t>Studienkredit</w:t>
            </w:r>
          </w:p>
        </w:tc>
        <w:tc>
          <w:tcPr>
            <w:tcW w:type="dxa" w:w="2268"/>
          </w:tcPr>
          <w:p>
            <w:r>
              <w:rPr>
                <w:rFonts w:ascii="Times New Roman" w:hAnsi="Times New Roman"/>
                <w:sz w:val="20"/>
              </w:rPr>
              <w:t>-17.200 EUR</w:t>
            </w:r>
          </w:p>
        </w:tc>
        <w:tc>
          <w:tcPr>
            <w:tcW w:type="dxa" w:w="2268"/>
          </w:tcPr>
          <w:p>
            <w:r>
              <w:rPr>
                <w:rFonts w:ascii="Times New Roman" w:hAnsi="Times New Roman"/>
                <w:sz w:val="20"/>
              </w:rPr>
              <w:t>Darlehensvertrag und Tilgungsplan liegen vor</w:t>
            </w:r>
          </w:p>
        </w:tc>
      </w:tr>
      <w:tr>
        <w:tc>
          <w:tcPr>
            <w:tcW w:type="dxa" w:w="2268"/>
          </w:tcPr>
          <w:p>
            <w:r>
              <w:rPr>
                <w:rFonts w:ascii="Times New Roman" w:hAnsi="Times New Roman"/>
                <w:sz w:val="20"/>
              </w:rPr>
              <w:t>Elena</w:t>
            </w:r>
          </w:p>
        </w:tc>
        <w:tc>
          <w:tcPr>
            <w:tcW w:type="dxa" w:w="2268"/>
          </w:tcPr>
          <w:p>
            <w:r>
              <w:rPr>
                <w:rFonts w:ascii="Times New Roman" w:hAnsi="Times New Roman"/>
                <w:sz w:val="20"/>
              </w:rPr>
              <w:t>VW Polo</w:t>
            </w:r>
          </w:p>
        </w:tc>
        <w:tc>
          <w:tcPr>
            <w:tcW w:type="dxa" w:w="2268"/>
          </w:tcPr>
          <w:p>
            <w:r>
              <w:rPr>
                <w:rFonts w:ascii="Times New Roman" w:hAnsi="Times New Roman"/>
                <w:sz w:val="20"/>
              </w:rPr>
              <w:t>5.200 EUR</w:t>
            </w:r>
          </w:p>
        </w:tc>
        <w:tc>
          <w:tcPr>
            <w:tcW w:type="dxa" w:w="2268"/>
          </w:tcPr>
          <w:p>
            <w:r>
              <w:rPr>
                <w:rFonts w:ascii="Times New Roman" w:hAnsi="Times New Roman"/>
                <w:sz w:val="20"/>
              </w:rPr>
              <w:t>Kaufvertrag 2010, Wert nicht belegt</w:t>
            </w:r>
          </w:p>
        </w:tc>
      </w:tr>
      <w:tr>
        <w:tc>
          <w:tcPr>
            <w:tcW w:type="dxa" w:w="2268"/>
          </w:tcPr>
          <w:p>
            <w:r>
              <w:rPr>
                <w:rFonts w:ascii="Times New Roman" w:hAnsi="Times New Roman"/>
                <w:sz w:val="20"/>
              </w:rPr>
              <w:t>Martin</w:t>
            </w:r>
          </w:p>
        </w:tc>
        <w:tc>
          <w:tcPr>
            <w:tcW w:type="dxa" w:w="2268"/>
          </w:tcPr>
          <w:p>
            <w:r>
              <w:rPr>
                <w:rFonts w:ascii="Times New Roman" w:hAnsi="Times New Roman"/>
                <w:sz w:val="20"/>
              </w:rPr>
              <w:t>Sparkonto Volksbank</w:t>
            </w:r>
          </w:p>
        </w:tc>
        <w:tc>
          <w:tcPr>
            <w:tcW w:type="dxa" w:w="2268"/>
          </w:tcPr>
          <w:p>
            <w:r>
              <w:rPr>
                <w:rFonts w:ascii="Times New Roman" w:hAnsi="Times New Roman"/>
                <w:sz w:val="20"/>
              </w:rPr>
              <w:t>14.800 EUR</w:t>
            </w:r>
          </w:p>
        </w:tc>
        <w:tc>
          <w:tcPr>
            <w:tcW w:type="dxa" w:w="2268"/>
          </w:tcPr>
          <w:p>
            <w:r>
              <w:rPr>
                <w:rFonts w:ascii="Times New Roman" w:hAnsi="Times New Roman"/>
                <w:sz w:val="20"/>
              </w:rPr>
              <w:t>Kontoauszug 2012 als Kopie</w:t>
            </w:r>
          </w:p>
        </w:tc>
      </w:tr>
      <w:tr>
        <w:tc>
          <w:tcPr>
            <w:tcW w:type="dxa" w:w="2268"/>
          </w:tcPr>
          <w:p>
            <w:r>
              <w:rPr>
                <w:rFonts w:ascii="Times New Roman" w:hAnsi="Times New Roman"/>
                <w:sz w:val="20"/>
              </w:rPr>
              <w:t>Martin</w:t>
            </w:r>
          </w:p>
        </w:tc>
        <w:tc>
          <w:tcPr>
            <w:tcW w:type="dxa" w:w="2268"/>
          </w:tcPr>
          <w:p>
            <w:r>
              <w:rPr>
                <w:rFonts w:ascii="Times New Roman" w:hAnsi="Times New Roman"/>
                <w:sz w:val="20"/>
              </w:rPr>
              <w:t>Werkzeugsammlung</w:t>
            </w:r>
          </w:p>
        </w:tc>
        <w:tc>
          <w:tcPr>
            <w:tcW w:type="dxa" w:w="2268"/>
          </w:tcPr>
          <w:p>
            <w:r>
              <w:rPr>
                <w:rFonts w:ascii="Times New Roman" w:hAnsi="Times New Roman"/>
                <w:sz w:val="20"/>
              </w:rPr>
              <w:t>9.000 EUR</w:t>
            </w:r>
          </w:p>
        </w:tc>
        <w:tc>
          <w:tcPr>
            <w:tcW w:type="dxa" w:w="2268"/>
          </w:tcPr>
          <w:p>
            <w:r>
              <w:rPr>
                <w:rFonts w:ascii="Times New Roman" w:hAnsi="Times New Roman"/>
                <w:sz w:val="20"/>
              </w:rPr>
              <w:t>Eigenliste ohne Kaufbelege</w:t>
            </w:r>
          </w:p>
        </w:tc>
      </w:tr>
      <w:tr>
        <w:tc>
          <w:tcPr>
            <w:tcW w:type="dxa" w:w="2268"/>
          </w:tcPr>
          <w:p>
            <w:r>
              <w:rPr>
                <w:rFonts w:ascii="Times New Roman" w:hAnsi="Times New Roman"/>
                <w:sz w:val="20"/>
              </w:rPr>
              <w:t>Martin</w:t>
            </w:r>
          </w:p>
        </w:tc>
        <w:tc>
          <w:tcPr>
            <w:tcW w:type="dxa" w:w="2268"/>
          </w:tcPr>
          <w:p>
            <w:r>
              <w:rPr>
                <w:rFonts w:ascii="Times New Roman" w:hAnsi="Times New Roman"/>
                <w:sz w:val="20"/>
              </w:rPr>
              <w:t>Darlehen Eltern</w:t>
            </w:r>
          </w:p>
        </w:tc>
        <w:tc>
          <w:tcPr>
            <w:tcW w:type="dxa" w:w="2268"/>
          </w:tcPr>
          <w:p>
            <w:r>
              <w:rPr>
                <w:rFonts w:ascii="Times New Roman" w:hAnsi="Times New Roman"/>
                <w:sz w:val="20"/>
              </w:rPr>
              <w:t>-25.000 EUR</w:t>
            </w:r>
          </w:p>
        </w:tc>
        <w:tc>
          <w:tcPr>
            <w:tcW w:type="dxa" w:w="2268"/>
          </w:tcPr>
          <w:p>
            <w:r>
              <w:rPr>
                <w:rFonts w:ascii="Times New Roman" w:hAnsi="Times New Roman"/>
                <w:sz w:val="20"/>
              </w:rPr>
              <w:t>privater Zettel vom 03.08.2011, keine Zahlungen erkennbar</w:t>
            </w:r>
          </w:p>
        </w:tc>
      </w:tr>
    </w:tbl>
    <w:p>
      <w:pPr>
        <w:jc w:val="left"/>
      </w:pPr>
      <w:r>
        <w:t>Während der Ehe erhielt Elena 2018 von ihrer Tante einen Betrag von 35.000 EUR, der nach ihrer Erinnerung für die Sondertilgung des Hausdarlehens verwendet wurde. Der Betreff der Überweisung lautet "für dich und die Kinder". Martin meint, die Zahlung sei beiden Ehegatten zugedacht gewesen, weil die Tante häufig über "euer Haus" gesprochen habe. Ein Begleitschreiben gibt es nicht.</w:t>
      </w:r>
    </w:p>
    <w:p>
      <w:pPr>
        <w:jc w:val="left"/>
      </w:pPr>
      <w:r>
        <w:t>Martin erhielt 2022 nach dem Tod seines Onkels einen Miteigentumsanteil von einem Viertel an einem Wiesengrundstück in Ober-Mörlen. Im Grundbuch steht Martin seit 14.11.2022. Ein Verkehrswert liegt nicht vor. Martin bewertet den Anteil mit 12.000 EUR, Elena verweist auf ein Neubaugebiet in der Nähe und auf eine Anfrage eines Projektentwicklers aus März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