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Fragen an Technikteam</w:t>
      </w:r>
    </w:p>
    <w:p>
      <w:pPr>
        <w:pStyle w:val="Heading2"/>
      </w:pPr>
      <w:r>
        <w:rPr>
          <w:rFonts w:ascii="Times New Roman" w:hAnsi="Times New Roman"/>
        </w:rPr>
        <w:t>Sofortfragen</w:t>
      </w:r>
    </w:p>
    <w:p>
      <w:pPr>
        <w:pStyle w:val="ListNumber"/>
      </w:pPr>
      <w:r>
        <w:t>Welche drei technischen Lösungswege wurden ernsthaft geprüft und warum verworfen?</w:t>
      </w:r>
    </w:p>
    <w:p>
      <w:pPr>
        <w:pStyle w:val="ListNumber"/>
      </w:pPr>
      <w:r>
        <w:t>Welche Messreihe zeigt am besten, dass Kondensatdrift nicht mit Standardfilter lösbar war?</w:t>
      </w:r>
    </w:p>
    <w:p>
      <w:pPr>
        <w:pStyle w:val="ListNumber"/>
      </w:pPr>
      <w:r>
        <w:t>Welche Variante ist gescheitert und was wurde daraus gelernt?</w:t>
      </w:r>
    </w:p>
    <w:p>
      <w:pPr>
        <w:pStyle w:val="ListNumber"/>
      </w:pPr>
      <w:r>
        <w:t>Welche Code-/Hardware-Änderungen waren technische Forschung, welche Produktisierung?</w:t>
      </w:r>
    </w:p>
    <w:p>
      <w:pPr>
        <w:pStyle w:val="ListNumber"/>
      </w:pPr>
      <w:r>
        <w:t>Welche AP6-Stunden sollen gestrichen werden?</w:t>
      </w:r>
    </w:p>
    <w:p>
      <w:pPr>
        <w:pStyle w:val="ListNumber"/>
      </w:pPr>
      <w:r>
        <w:t>Welche Unterlagen kann Lusitano bis nächste Woche liefern?</w:t>
      </w:r>
    </w:p>
    <w:p>
      <w:pPr>
        <w:pStyle w:val="ListNumber"/>
      </w:pPr>
      <w:r>
        <w:t>Gibt es Patentanmeldungen oder Offenbarungsrisiken?</w:t>
      </w:r>
    </w:p>
    <w:p>
      <w:pPr>
        <w:pStyle w:val="ListNumber"/>
      </w:pPr>
      <w:r>
        <w:t>Welche Pilotanlage darf im Antrag anonymisiert beschrieben werden?</w:t>
      </w:r>
    </w:p>
    <w:p>
      <w:pPr>
        <w:pStyle w:val="ListNumber"/>
      </w:pPr>
      <w:r>
        <w:t>Welche Tätigkeiten von CTO Falkenstein waren wirklich Forschung?</w:t>
      </w:r>
    </w:p>
    <w:p>
      <w:pPr>
        <w:pStyle w:val="ListNumber"/>
      </w:pPr>
      <w:r>
        <w:t>Sind die 2026-Arbeiten AP7 fachlich eigenständig beschreibbar?</w:t>
      </w:r>
    </w:p>
    <w:p>
      <w:pPr>
        <w:pStyle w:val="Heading2"/>
      </w:pPr>
      <w:r>
        <w:rPr>
          <w:rFonts w:ascii="Times New Roman" w:hAnsi="Times New Roman"/>
        </w:rPr>
        <w:t>Arbeitsmodus</w:t>
      </w:r>
    </w:p>
    <w:p>
      <w:pPr>
        <w:jc w:val="left"/>
      </w:pPr>
      <w:r>
        <w:t>Das Technikteam soll nicht juristisch formulieren. Es soll Messreihen, negative Ergebnisse, Entscheidungen und technische Gründe liefern. Die juristische Übersetzung erfolgt danach.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