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Suchprofile Espacenet, DEPATISnet, Google Patents</w:t>
      </w:r>
    </w:p>
    <w:p>
      <w:pPr>
        <w:jc w:val="left"/>
      </w:pPr>
      <w:r>
        <w:t>AZ: SE-2026-FTO-0717 | Bearb.: Dr. Eppendorfer / Klose | Stand: 28.01.2026</w:t>
      </w:r>
    </w:p>
    <w:p/>
    <w:p>
      <w:pPr>
        <w:pStyle w:val="Heading2"/>
      </w:pPr>
      <w:r>
        <w:rPr>
          <w:rFonts w:ascii="Times New Roman" w:hAnsi="Times New Roman"/>
        </w:rPr>
        <w:t>1. Vorgehen und Datenbankauswahl</w:t>
      </w:r>
    </w:p>
    <w:p>
      <w:pPr>
        <w:jc w:val="left"/>
      </w:pPr>
      <w:r>
        <w:t>Die Recherche erfolgt in drei Primärdatenbanken, deren Treffer dedupliziert und zusammengeführt werden. Jede Datenbank hat spezifische Stärken:</w:t>
      </w:r>
    </w:p>
    <w:p>
      <w:pPr>
        <w:pStyle w:val="ListBullet"/>
      </w:pPr>
      <w:r>
        <w:rPr>
          <w:b/>
        </w:rPr>
        <w:t>Espacenet (EPO)</w:t>
      </w:r>
      <w:r>
        <w:t>: Vollständigste EP- und WO-Abdeckung, CPC-Klassifikation, Volltexte EP.</w:t>
      </w:r>
    </w:p>
    <w:p>
      <w:pPr>
        <w:pStyle w:val="ListBullet"/>
      </w:pPr>
      <w:r>
        <w:rPr>
          <w:b/>
        </w:rPr>
        <w:t>DEPATISnet (DPMA)</w:t>
      </w:r>
      <w:r>
        <w:t>: DE-Anmeldungen und Erteilungen vollständig, Volltexte DE, IPC und CPC.</w:t>
      </w:r>
    </w:p>
    <w:p>
      <w:pPr>
        <w:pStyle w:val="ListBullet"/>
      </w:pPr>
      <w:r>
        <w:rPr>
          <w:b/>
        </w:rPr>
        <w:t>Google Patents</w:t>
      </w:r>
      <w:r>
        <w:t>: Ergänzungsrecherche CN und asiatische Märkte, Volltextsuche nicht-klassifizierter Schriften.</w:t>
      </w:r>
    </w:p>
    <w:p>
      <w:pPr>
        <w:pStyle w:val="ListBullet"/>
      </w:pPr>
      <w:r>
        <w:rPr>
          <w:b/>
        </w:rPr>
        <w:t>PATENTSCOPE (WIPO)</w:t>
      </w:r>
      <w:r>
        <w:t>: PCT-Anmeldungen, internationaler Recherchebericht.</w:t>
      </w:r>
    </w:p>
    <w:p>
      <w:pPr>
        <w:pStyle w:val="Heading2"/>
      </w:pPr>
      <w:r>
        <w:rPr>
          <w:rFonts w:ascii="Times New Roman" w:hAnsi="Times New Roman"/>
        </w:rPr>
        <w:t>2. Suchprofile Espacenet</w:t>
      </w:r>
    </w:p>
    <w:p>
      <w:pPr>
        <w:pStyle w:val="Heading3"/>
      </w:pPr>
      <w:r>
        <w:rPr>
          <w:rFonts w:ascii="Times New Roman" w:hAnsi="Times New Roman"/>
        </w:rPr>
        <w:t>Suche SE-01 (Hauptsuche Klassifikation + Keyword)</w:t>
      </w:r>
    </w:p>
    <w:p>
      <w:pPr>
        <w:jc w:val="left"/>
      </w:pPr>
      <w:r>
        <w:t>```</w:t>
      </w:r>
    </w:p>
    <w:p>
      <w:pPr>
        <w:jc w:val="left"/>
      </w:pPr>
      <w:r>
        <w:t>CPC=(F03D80/40) AND CPC=(H05B3/84 OR H05B2203/016 OR H05B3/26)</w:t>
      </w:r>
    </w:p>
    <w:p>
      <w:pPr>
        <w:jc w:val="left"/>
      </w:pPr>
      <w:r>
        <w:t>```</w:t>
      </w:r>
    </w:p>
    <w:p>
      <w:pPr>
        <w:jc w:val="left"/>
      </w:pPr>
      <w:r>
        <w:t>Ergebnis: 47 Treffer (Stand 27.01.2026). Nach Abstract-Screening: 18 relevant.</w:t>
      </w:r>
    </w:p>
    <w:p>
      <w:pPr>
        <w:pStyle w:val="Heading3"/>
      </w:pPr>
      <w:r>
        <w:rPr>
          <w:rFonts w:ascii="Times New Roman" w:hAnsi="Times New Roman"/>
        </w:rPr>
        <w:t>Suche SE-02 (Schlüsselwortsuche Volltext EP)</w:t>
      </w:r>
    </w:p>
    <w:p>
      <w:pPr>
        <w:jc w:val="left"/>
      </w:pPr>
      <w:r>
        <w:t>```</w:t>
      </w:r>
    </w:p>
    <w:p>
      <w:pPr>
        <w:jc w:val="left"/>
      </w:pPr>
      <w:r>
        <w:t>TI=(wind AND rotor AND (heat* OR anti-icing OR de-icing OR ice))</w:t>
      </w:r>
    </w:p>
    <w:p>
      <w:pPr>
        <w:jc w:val="left"/>
      </w:pPr>
      <w:r>
        <w:t>AND AB=(resistive OR carbon OR fiber OR fibre OR heating element)</w:t>
      </w:r>
    </w:p>
    <w:p>
      <w:pPr>
        <w:jc w:val="left"/>
      </w:pPr>
      <w:r>
        <w:t>AND PY=[2010 TO 2026]</w:t>
      </w:r>
    </w:p>
    <w:p>
      <w:pPr>
        <w:jc w:val="left"/>
      </w:pPr>
      <w:r>
        <w:t>```</w:t>
      </w:r>
    </w:p>
    <w:p>
      <w:pPr>
        <w:jc w:val="left"/>
      </w:pPr>
      <w:r>
        <w:t>Ergebnis: 112 Treffer. Nach Deduplizierung mit SE-01: 34 neue Treffer, davon 9 relevant.</w:t>
      </w:r>
    </w:p>
    <w:p>
      <w:pPr>
        <w:pStyle w:val="Heading3"/>
      </w:pPr>
      <w:r>
        <w:rPr>
          <w:rFonts w:ascii="Times New Roman" w:hAnsi="Times New Roman"/>
        </w:rPr>
        <w:t>Suche SE-03 (Anmeldersuche Vellbruck)</w:t>
      </w:r>
    </w:p>
    <w:p>
      <w:pPr>
        <w:jc w:val="left"/>
      </w:pPr>
      <w:r>
        <w:t>```</w:t>
      </w:r>
    </w:p>
    <w:p>
      <w:pPr>
        <w:jc w:val="left"/>
      </w:pPr>
      <w:r>
        <w:t>PA=(Vellbruck) AND CPC=(F03D*)</w:t>
      </w:r>
    </w:p>
    <w:p>
      <w:pPr>
        <w:jc w:val="left"/>
      </w:pPr>
      <w:r>
        <w:t>```</w:t>
      </w:r>
    </w:p>
    <w:p>
      <w:pPr>
        <w:jc w:val="left"/>
      </w:pPr>
      <w:r>
        <w:t>Ergebnis: 7 Treffer (EP und DE). Vollständige Durchsicht: 3 hochrelevant (EP 3 218 922 B1, EP 3 127 458 A1 anhängig, DE 10 2017 210 413 A1).</w:t>
      </w:r>
    </w:p>
    <w:p>
      <w:pPr>
        <w:pStyle w:val="Heading3"/>
      </w:pPr>
      <w:r>
        <w:rPr>
          <w:rFonts w:ascii="Times New Roman" w:hAnsi="Times New Roman"/>
        </w:rPr>
        <w:t>Suche SE-04 (Vestas-Portfolio)</w:t>
      </w:r>
    </w:p>
    <w:p>
      <w:pPr>
        <w:jc w:val="left"/>
      </w:pPr>
      <w:r>
        <w:t>```</w:t>
      </w:r>
    </w:p>
    <w:p>
      <w:pPr>
        <w:jc w:val="left"/>
      </w:pPr>
      <w:r>
        <w:t>PA=(Vestas) AND CPC=(F03D80/40) AND PY=[2012 TO 2026]</w:t>
      </w:r>
    </w:p>
    <w:p>
      <w:pPr>
        <w:jc w:val="left"/>
      </w:pPr>
      <w:r>
        <w:t>```</w:t>
      </w:r>
    </w:p>
    <w:p>
      <w:pPr>
        <w:jc w:val="left"/>
      </w:pPr>
      <w:r>
        <w:t>Ergebnis: 23 Treffer. Nach Abstract-Screening: 5 FTO-relevant.</w:t>
      </w:r>
    </w:p>
    <w:p>
      <w:pPr>
        <w:pStyle w:val="Heading3"/>
      </w:pPr>
      <w:r>
        <w:rPr>
          <w:rFonts w:ascii="Times New Roman" w:hAnsi="Times New Roman"/>
        </w:rPr>
        <w:t>Suche SE-05 (Goldwind/XEMC-Portfolio CN/EP)</w:t>
      </w:r>
    </w:p>
    <w:p>
      <w:pPr>
        <w:jc w:val="left"/>
      </w:pPr>
      <w:r>
        <w:t>```</w:t>
      </w:r>
    </w:p>
    <w:p>
      <w:pPr>
        <w:jc w:val="left"/>
      </w:pPr>
      <w:r>
        <w:t>PA=(Goldwind OR XEMC OR Xinjiang) AND CPC=(F03D80/40)</w:t>
      </w:r>
    </w:p>
    <w:p>
      <w:pPr>
        <w:jc w:val="left"/>
      </w:pPr>
      <w:r>
        <w:t>```</w:t>
      </w:r>
    </w:p>
    <w:p>
      <w:pPr>
        <w:jc w:val="left"/>
      </w:pPr>
      <w:r>
        <w:t>Ergebnis: 11 Treffer (EP/WO-Familienmitglieder).</w:t>
      </w:r>
    </w:p>
    <w:p>
      <w:pPr>
        <w:pStyle w:val="Heading2"/>
      </w:pPr>
      <w:r>
        <w:rPr>
          <w:rFonts w:ascii="Times New Roman" w:hAnsi="Times New Roman"/>
        </w:rPr>
        <w:t>3. Suchprofile DEPATISnet</w:t>
      </w:r>
    </w:p>
    <w:p>
      <w:pPr>
        <w:pStyle w:val="Heading3"/>
      </w:pPr>
      <w:r>
        <w:rPr>
          <w:rFonts w:ascii="Times New Roman" w:hAnsi="Times New Roman"/>
        </w:rPr>
        <w:t>Suche DE-01 (Klassifikationssuche DE)</w:t>
      </w:r>
    </w:p>
    <w:p>
      <w:pPr>
        <w:jc w:val="left"/>
      </w:pPr>
      <w:r>
        <w:t>```</w:t>
      </w:r>
    </w:p>
    <w:p>
      <w:pPr>
        <w:jc w:val="left"/>
      </w:pPr>
      <w:r>
        <w:t>IC=F03D80/40 UND IC=H05B3/84</w:t>
      </w:r>
    </w:p>
    <w:p>
      <w:pPr>
        <w:jc w:val="left"/>
      </w:pPr>
      <w:r>
        <w:t>```</w:t>
      </w:r>
    </w:p>
    <w:p>
      <w:pPr>
        <w:jc w:val="left"/>
      </w:pPr>
      <w:r>
        <w:t>Ergebnis: 31 Treffer. Nach Screening: 8 relevant.</w:t>
      </w:r>
    </w:p>
    <w:p>
      <w:pPr>
        <w:pStyle w:val="Heading3"/>
      </w:pPr>
      <w:r>
        <w:rPr>
          <w:rFonts w:ascii="Times New Roman" w:hAnsi="Times New Roman"/>
        </w:rPr>
        <w:t>Suche DE-02 (Volltext DE)</w:t>
      </w:r>
    </w:p>
    <w:p>
      <w:pPr>
        <w:jc w:val="left"/>
      </w:pPr>
      <w:r>
        <w:t>```</w:t>
      </w:r>
    </w:p>
    <w:p>
      <w:pPr>
        <w:jc w:val="left"/>
      </w:pPr>
      <w:r>
        <w:t>TI=(Rotorblatt</w:t>
      </w:r>
      <w:r>
        <w:rPr>
          <w:i/>
        </w:rPr>
        <w:t xml:space="preserve"> UND (Heiz</w:t>
      </w:r>
      <w:r>
        <w:t xml:space="preserve"> OR Enteis</w:t>
      </w:r>
      <w:r>
        <w:rPr>
          <w:i/>
        </w:rPr>
        <w:t>)) AND AB=(Widerstand</w:t>
      </w:r>
      <w:r>
        <w:t xml:space="preserve"> OR Kohlefaser*)</w:t>
      </w:r>
    </w:p>
    <w:p>
      <w:pPr>
        <w:jc w:val="left"/>
      </w:pPr>
      <w:r>
        <w:t>```</w:t>
      </w:r>
    </w:p>
    <w:p>
      <w:pPr>
        <w:jc w:val="left"/>
      </w:pPr>
      <w:r>
        <w:t>Ergebnis: 67 Treffer. 11 neu nach Deduplizierung, 4 relevant.</w:t>
      </w:r>
    </w:p>
    <w:p>
      <w:pPr>
        <w:pStyle w:val="Heading3"/>
      </w:pPr>
      <w:r>
        <w:rPr>
          <w:rFonts w:ascii="Times New Roman" w:hAnsi="Times New Roman"/>
        </w:rPr>
        <w:t>Suche DE-03 (Anmeldersuche Vellbruck DE)</w:t>
      </w:r>
    </w:p>
    <w:p>
      <w:pPr>
        <w:jc w:val="left"/>
      </w:pPr>
      <w:r>
        <w:t>```</w:t>
      </w:r>
    </w:p>
    <w:p>
      <w:pPr>
        <w:jc w:val="left"/>
      </w:pPr>
      <w:r>
        <w:t>ANM=Vellbruck</w:t>
      </w:r>
    </w:p>
    <w:p>
      <w:pPr>
        <w:jc w:val="left"/>
      </w:pPr>
      <w:r>
        <w:t>```</w:t>
      </w:r>
    </w:p>
    <w:p>
      <w:pPr>
        <w:jc w:val="left"/>
      </w:pPr>
      <w:r>
        <w:t>Ergebnis: 12 DE-Anmeldungen. Davon 2 relevant: DE 10 2017 210 413 A1 (Anmeldetag 22.06.2017, Grundlage für EP 3 218 922) und DE 10 2019 205 847 A1 (Anmeldetag 2019, eigenständiges Folgepatent Vellbruck zur Steuerung).</w:t>
      </w:r>
    </w:p>
    <w:p>
      <w:pPr>
        <w:pStyle w:val="Heading3"/>
      </w:pPr>
      <w:r>
        <w:rPr>
          <w:rFonts w:ascii="Times New Roman" w:hAnsi="Times New Roman"/>
        </w:rPr>
        <w:t>Suche DE-04 (Stand der Technik Vorveröffentlichungen vor 15.06.2018)</w:t>
      </w:r>
    </w:p>
    <w:p>
      <w:pPr>
        <w:jc w:val="left"/>
      </w:pPr>
      <w:r>
        <w:t>```</w:t>
      </w:r>
    </w:p>
    <w:p>
      <w:pPr>
        <w:jc w:val="left"/>
      </w:pPr>
      <w:r>
        <w:t>IC=F03D80/40 AND PY=[2000 TO 2018] AND LAND=DE,EP,US</w:t>
      </w:r>
    </w:p>
    <w:p>
      <w:pPr>
        <w:jc w:val="left"/>
      </w:pPr>
      <w:r>
        <w:t>```</w:t>
      </w:r>
    </w:p>
    <w:p>
      <w:pPr>
        <w:jc w:val="left"/>
      </w:pPr>
      <w:r>
        <w:t>Ergebnis: 89 Treffer. Für Nichtigkeitsrecherche relevant: 14 Dokumente.</w:t>
      </w:r>
    </w:p>
    <w:p>
      <w:pPr>
        <w:pStyle w:val="Heading2"/>
      </w:pPr>
      <w:r>
        <w:rPr>
          <w:rFonts w:ascii="Times New Roman" w:hAnsi="Times New Roman"/>
        </w:rPr>
        <w:t>4. Suchprofile Google Patents</w:t>
      </w:r>
    </w:p>
    <w:p>
      <w:pPr>
        <w:pStyle w:val="Heading3"/>
      </w:pPr>
      <w:r>
        <w:rPr>
          <w:rFonts w:ascii="Times New Roman" w:hAnsi="Times New Roman"/>
        </w:rPr>
        <w:t>Suche GP-01 (CN-Anmelder Goldwind)</w:t>
      </w:r>
    </w:p>
    <w:p>
      <w:pPr>
        <w:jc w:val="left"/>
      </w:pPr>
      <w:r>
        <w:t>```</w:t>
      </w:r>
    </w:p>
    <w:p>
      <w:pPr>
        <w:jc w:val="left"/>
      </w:pPr>
      <w:r>
        <w:t>assignee:(Goldwind) wind turbine blade heating</w:t>
      </w:r>
    </w:p>
    <w:p>
      <w:pPr>
        <w:jc w:val="left"/>
      </w:pPr>
      <w:r>
        <w:t>```</w:t>
      </w:r>
    </w:p>
    <w:p>
      <w:pPr>
        <w:jc w:val="left"/>
      </w:pPr>
      <w:r>
        <w:t>Ergebnis: 31 Treffer CN/EP. Nach Screening: 7 CN-Treffer ohne EP-Familienmitglieder.</w:t>
      </w:r>
    </w:p>
    <w:p>
      <w:pPr>
        <w:pStyle w:val="Heading3"/>
      </w:pPr>
      <w:r>
        <w:rPr>
          <w:rFonts w:ascii="Times New Roman" w:hAnsi="Times New Roman"/>
        </w:rPr>
        <w:t>Suche GP-02 (Chinesische Volltextsuche)</w:t>
      </w:r>
    </w:p>
    <w:p>
      <w:pPr>
        <w:jc w:val="left"/>
      </w:pPr>
      <w:r>
        <w:t>```</w:t>
      </w:r>
    </w:p>
    <w:p>
      <w:pPr>
        <w:jc w:val="left"/>
      </w:pPr>
      <w:r>
        <w:t>wind blade anti-icing resistive carbon fiber heating zone after:2015 country:CN</w:t>
      </w:r>
    </w:p>
    <w:p>
      <w:pPr>
        <w:jc w:val="left"/>
      </w:pPr>
      <w:r>
        <w:t>```</w:t>
      </w:r>
    </w:p>
    <w:p>
      <w:pPr>
        <w:jc w:val="left"/>
      </w:pPr>
      <w:r>
        <w:t>Ergebnis: 156 Treffer CN. Stichprobenauswertung (30 Abs.): 8 potenziell relevant, Volltextlektüre erforderlich.</w:t>
      </w:r>
    </w:p>
    <w:p>
      <w:pPr>
        <w:pStyle w:val="Heading3"/>
      </w:pPr>
      <w:r>
        <w:rPr>
          <w:rFonts w:ascii="Times New Roman" w:hAnsi="Times New Roman"/>
        </w:rPr>
        <w:t>Suche GP-03 (Siemens Gamesa Portfolio)</w:t>
      </w:r>
    </w:p>
    <w:p>
      <w:pPr>
        <w:jc w:val="left"/>
      </w:pPr>
      <w:r>
        <w:t>```</w:t>
      </w:r>
    </w:p>
    <w:p>
      <w:pPr>
        <w:jc w:val="left"/>
      </w:pPr>
      <w:r>
        <w:t>assignee:(Siemens Gamesa) wind blade deicing heating system</w:t>
      </w:r>
    </w:p>
    <w:p>
      <w:pPr>
        <w:jc w:val="left"/>
      </w:pPr>
      <w:r>
        <w:t>```</w:t>
      </w:r>
    </w:p>
    <w:p>
      <w:pPr>
        <w:jc w:val="left"/>
      </w:pPr>
      <w:r>
        <w:t>Ergebnis: 18 Treffer. Nach Screening: 3 FTO-relevant (US-Bereich).</w:t>
      </w:r>
    </w:p>
    <w:p>
      <w:pPr>
        <w:pStyle w:val="Heading2"/>
      </w:pPr>
      <w:r>
        <w:rPr>
          <w:rFonts w:ascii="Times New Roman" w:hAnsi="Times New Roman"/>
        </w:rPr>
        <w:t>5. Gesamtergebnis Datenbankrecherche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Datenbank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Suchanfragen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Rohtreffer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Relevante Treffer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Davon FTO-kritisch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Espacenet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DEPATISnet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Google Patents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(nach Dedup.)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450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</w:tr>
    </w:tbl>
    <w:p>
      <w:pPr>
        <w:jc w:val="left"/>
      </w:pPr>
      <w:r>
        <w:t>Die 22 FTO-kritischen Treffer werden in den Clusters 1–4 (Aktenstücke 05–08) nach Rechtsraum aufgegliedert. Die restlichen 40 relevanten Treffer werden als „Stand-der-Technik-Kandidaten" für die Nichtigkeitsrecherche archiviert.</w:t>
      </w:r>
    </w:p>
    <w:p>
      <w:pPr>
        <w:pStyle w:val="Heading2"/>
      </w:pPr>
      <w:r>
        <w:rPr>
          <w:rFonts w:ascii="Times New Roman" w:hAnsi="Times New Roman"/>
        </w:rPr>
        <w:t>6. Qualitätssicherung Recherche</w:t>
      </w:r>
    </w:p>
    <w:p>
      <w:pPr>
        <w:jc w:val="left"/>
      </w:pPr>
      <w:r>
        <w:t>Gegenkontrolle: Suche nach bekannten Referenzpatenten (EP 3 218 922 B1 und US 10 612 514 B2 als Kontroll-Seeds) — beide in Treffermenge enthalten. Keine Hinweise auf Datenbankausfälle oder Indexierungslücken.</w:t>
      </w:r>
    </w:p>
    <w:p>
      <w:pPr>
        <w:jc w:val="left"/>
      </w:pPr>
      <w:r>
        <w:t>Recherchezustand: EPO Espacenet — Index Stand 24.01.2026. DEPATISnet — Index Stand 24.01.2026. Google Patents — tagesaktuell.</w:t>
      </w:r>
    </w:p>
    <w:p>
      <w:pPr>
        <w:jc w:val="left"/>
      </w:pPr>
      <w:r>
        <w:t>Quellen: Espacenet EPO | DEPATISnet DPMA | Google Patents | PATENTSCOPE WIPO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