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07 — Treffer-Cluster 3: US-Patente — FTO-Risiko USA (Vestas)</w:t>
      </w:r>
    </w:p>
    <w:p>
      <w:pPr>
        <w:jc w:val="left"/>
      </w:pPr>
      <w:r>
        <w:t>AZ: SE-2026-FTO-0717 | Bearb.: Dr. Eppendorfer | Stand: 07.02.2026</w:t>
      </w:r>
    </w:p>
    <w:p/>
    <w:p>
      <w:pPr>
        <w:pStyle w:val="Heading2"/>
      </w:pPr>
      <w:r>
        <w:rPr>
          <w:rFonts w:ascii="Times New Roman" w:hAnsi="Times New Roman"/>
        </w:rPr>
        <w:t>1. Überblick Cluster US</w:t>
      </w:r>
    </w:p>
    <w:p>
      <w:pPr>
        <w:jc w:val="left"/>
      </w:pPr>
      <w:r>
        <w:t>Für den US-Markt wurden 5 FTO-kritische US-Patente identifiziert. Zwei Vestas-Patente (US 10 612 514 B2 und US 11 002 248 B2) blockieren Kernaspekte der IceFree-v3-Technologie und wurden als ROT eingestuft. US-Patentrecht weicht in wesentlichen Punkten vom europäischen Recht ab (Doctrine of Equivalents, § 271 US Patent Act, keine Äquivalenz-Zurechnungsschranke wie unter EPÜ).</w:t>
      </w:r>
    </w:p>
    <w:p>
      <w:pPr>
        <w:jc w:val="left"/>
      </w:pPr>
      <w:r>
        <w:t>Hinweis: US-Recht schützt den Import in die USA und die Herstellung für den US-Markt (35 USC § 271(a) und (b)). Windsysteme Norderhof AG plant Lizenzvergabe an US-Installateure — diese Handlung unterliegt 35 USC § 271(b) (Beihilfe).</w:t>
      </w:r>
    </w:p>
    <w:p>
      <w:pPr>
        <w:pStyle w:val="Heading2"/>
      </w:pPr>
      <w:r>
        <w:rPr>
          <w:rFonts w:ascii="Times New Roman" w:hAnsi="Times New Roman"/>
        </w:rPr>
        <w:t>2. Tabellarische Übersicht US-Treffer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Nr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Patentnummer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Anmelder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Prioritätstag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Erteilung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CPC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Relevanz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US-01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US 10 612 514 B2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Vestas Wind Systems A/S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02.12.2013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07.04.2020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F03D 80/40, H05B 3/84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US-02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US 11 002 248 B2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Vestas Wind Systems A/S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14.06.2017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11.05.2021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F03D 80/40, G01N 27/22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US-03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US 10 100 817 B2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General Electric Company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04.10.2012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16.10.2018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F03D 80/40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US-04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US 9 810 208 B2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Siemens AG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21.03.2013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07.11.2017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F03D 80/40, H05B 3/20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US-05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US 11 542 920 B2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Nordex Energy SE &amp; Co. KG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14.09.2020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03.01.2023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F03D 80/40, H05B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3. Detailanalyse Vestas-Patente</w:t>
      </w:r>
    </w:p>
    <w:p>
      <w:pPr>
        <w:pStyle w:val="Heading3"/>
      </w:pPr>
      <w:r>
        <w:rPr>
          <w:rFonts w:ascii="Times New Roman" w:hAnsi="Times New Roman"/>
        </w:rPr>
        <w:t>US-01 | US 10 612 514 B2 — Vestas Wind Systems A/S</w:t>
      </w:r>
    </w:p>
    <w:p>
      <w:pPr>
        <w:jc w:val="left"/>
      </w:pPr>
      <w:r>
        <w:t>Titel: „Wind turbine blade anti-icing system with resistive heating elements and zonal control"</w:t>
      </w:r>
    </w:p>
    <w:p>
      <w:pPr>
        <w:jc w:val="left"/>
      </w:pPr>
      <w:r>
        <w:t>Prioritätstag: 02.12.2013 (DK 2013 70732 A). Erteilt: 07.04.2020. Inhaber aktuell: Vestas Wind Systems A/S, Hedeager 42, 8200 Aarhus N, Dänemark.</w:t>
      </w:r>
    </w:p>
    <w:p>
      <w:pPr>
        <w:jc w:val="left"/>
      </w:pPr>
      <w:r>
        <w:t>Claims (Auszug): Claim 1 (independent): A wind turbine blade anti-icing system comprising: at least three heating zones distributed along the longitudinal axis of the wind turbine blade; heating elements comprising an electrically conductive material embedded in the blade structure; a sensor arrangement for detecting ice formation on the blade surface; a contactless power transfer arrangement from nacelle to rotating hub; a controller configured to selectively activate individual heating zones based on sensor input.</w:t>
      </w:r>
    </w:p>
    <w:p>
      <w:pPr>
        <w:jc w:val="left"/>
      </w:pPr>
      <w:r>
        <w:t>Vergleich mit IceFree v3: Alle 5 Merkmale von Claim 1 sind in IceFree v3 verwirklicht. Insbesondere: „electrically conductive material" umfasst nach Claim 3 (dependent) explizit „carbon fiber composite". „Contactless power transfer" entspricht induktiver Übertragung IceFree v3.</w:t>
      </w:r>
    </w:p>
    <w:p>
      <w:pPr>
        <w:jc w:val="left"/>
      </w:pPr>
      <w:r>
        <w:t>Laufzeit: Anmeldetag US 08.12.2014 + 20 Jahre = Schutzende ca. 08.12.2034. Patent ist aktiv (keine Auslaufgebühren-Lücke erkennbar).</w:t>
      </w:r>
    </w:p>
    <w:p>
      <w:pPr>
        <w:jc w:val="left"/>
      </w:pPr>
      <w:r>
        <w:t xml:space="preserve">Einschätzung: </w:t>
      </w:r>
      <w:r>
        <w:rPr>
          <w:b/>
        </w:rPr>
        <w:t>ROT</w:t>
      </w:r>
      <w:r>
        <w:t xml:space="preserve"> — US-Markt FTO kritisch blockiert.</w:t>
      </w:r>
    </w:p>
    <w:p>
      <w:pPr>
        <w:pStyle w:val="Heading3"/>
      </w:pPr>
      <w:r>
        <w:rPr>
          <w:rFonts w:ascii="Times New Roman" w:hAnsi="Times New Roman"/>
        </w:rPr>
        <w:t>US-02 | US 11 002 248 B2 — Vestas Wind Systems A/S</w:t>
      </w:r>
    </w:p>
    <w:p>
      <w:pPr>
        <w:jc w:val="left"/>
      </w:pPr>
      <w:r>
        <w:t>Titel: „Ice detection for wind turbines using capacitive sensors and machine learning based ice formation model"</w:t>
      </w:r>
    </w:p>
    <w:p>
      <w:pPr>
        <w:jc w:val="left"/>
      </w:pPr>
      <w:r>
        <w:t>Prioritätstag: 14.06.2017 (WO 2018/228797, EP Priorität). Erteilt: 11.05.2021.</w:t>
      </w:r>
    </w:p>
    <w:p>
      <w:pPr>
        <w:jc w:val="left"/>
      </w:pPr>
      <w:r>
        <w:t>Claims (Auszug): Claim 1 (independent): A method for detecting ice formation on a wind turbine blade comprising: measuring capacitance at at least two positions along the blade span; calculating ice thickness from measured capacitance; applying a machine learning model trained on historical sensor and weather data to predict ice formation; generating an output signal to control heating of the blade.</w:t>
      </w:r>
    </w:p>
    <w:p>
      <w:pPr>
        <w:jc w:val="left"/>
      </w:pPr>
      <w:r>
        <w:t>Vergleich mit IceFree v3: Claim 1 beschreibt exakt die Eisdetektion und ML-basierte Steuerung, die in IceFree v3 implementiert ist. Kapazitive Sensoren an mehreren Spannweitenpositionen: identisch. ML-Modell auf Wetter- und Sensordaten: identisch.</w:t>
      </w:r>
    </w:p>
    <w:p>
      <w:pPr>
        <w:jc w:val="left"/>
      </w:pPr>
      <w:r>
        <w:t>Laufzeit: Anmeldetag US 14.12.2018 + 20 Jahre = Schutzende ca. 14.12.2038. Patent aktiv.</w:t>
      </w:r>
    </w:p>
    <w:p>
      <w:pPr>
        <w:jc w:val="left"/>
      </w:pPr>
      <w:r>
        <w:t xml:space="preserve">Einschätzung: </w:t>
      </w:r>
      <w:r>
        <w:rPr>
          <w:b/>
        </w:rPr>
        <w:t>ROT</w:t>
      </w:r>
      <w:r>
        <w:t xml:space="preserve"> — US-Markt auch durch dieses Patent blockiert (Doppelblockade mit US-01).</w:t>
      </w:r>
    </w:p>
    <w:p>
      <w:pPr>
        <w:pStyle w:val="Heading2"/>
      </w:pPr>
      <w:r>
        <w:rPr>
          <w:rFonts w:ascii="Times New Roman" w:hAnsi="Times New Roman"/>
        </w:rPr>
        <w:t>4. Auswirkungen auf US-Marktstrategie</w:t>
      </w:r>
    </w:p>
    <w:p>
      <w:pPr>
        <w:jc w:val="left"/>
      </w:pPr>
      <w:r>
        <w:t>Eine US-Markteinführung von IceFree v3 ohne FTO-Klärung in Bezug auf US-01 und US-02 ist nicht zu empfehlen. Optionen:</w:t>
      </w:r>
    </w:p>
    <w:p>
      <w:pPr>
        <w:pStyle w:val="ListNumber"/>
      </w:pPr>
      <w:r>
        <w:rPr>
          <w:b/>
        </w:rPr>
        <w:t>Lizenznahme von Vestas</w:t>
      </w:r>
      <w:r>
        <w:t>: Vestas ist grundsätzlich lizenzbereit (aus Marktinformationen). Schätzung: 3–5 % Umsatzlizenzgebühr + Mindestlizenzgebühr.</w:t>
      </w:r>
    </w:p>
    <w:p>
      <w:pPr>
        <w:pStyle w:val="ListNumber"/>
      </w:pPr>
      <w:r>
        <w:rPr>
          <w:b/>
        </w:rPr>
        <w:t>Nichtigkeitsklage USPTO (IPR)</w:t>
      </w:r>
      <w:r>
        <w:t>: Inter Partes Review möglich innerhalb von 1 Jahr nach Inkenntnissetzung. Erfolgsquote IPR 60–70 % für Teilnichtigkeit. Kosten: ca. USD 250.000.</w:t>
      </w:r>
    </w:p>
    <w:p>
      <w:pPr>
        <w:pStyle w:val="ListNumber"/>
      </w:pPr>
      <w:r>
        <w:rPr>
          <w:b/>
        </w:rPr>
        <w:t>Design-Around</w:t>
      </w:r>
      <w:r>
        <w:t>: Verzicht auf kapazitive Sensorik für US-Markt (Substitution Vibrationssensor) würde US-02 umgehen; US-01 bleibt Problem.</w:t>
      </w:r>
    </w:p>
    <w:p>
      <w:pPr>
        <w:pStyle w:val="ListNumber"/>
      </w:pPr>
      <w:r>
        <w:rPr>
          <w:b/>
        </w:rPr>
        <w:t>Markteintrittsaufschub USA</w:t>
      </w:r>
      <w:r>
        <w:t>: Markteintritt DE/EU ohne US, bis Vestas-Patente umgangen oder lizenziert.</w:t>
      </w:r>
    </w:p>
    <w:p>
      <w:pPr>
        <w:pStyle w:val="Heading2"/>
      </w:pPr>
      <w:r>
        <w:rPr>
          <w:rFonts w:ascii="Times New Roman" w:hAnsi="Times New Roman"/>
        </w:rPr>
        <w:t>5. Fazit Cluster 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Relevanzstufe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Treffer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Konsequenz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US-01 + US-02 (Vestas) — US-Markt blockiert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US-03 + US-05 — vertiefte Prüfung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US-04 — kein Risiko</w:t>
            </w:r>
          </w:p>
        </w:tc>
      </w:tr>
    </w:tbl>
    <w:p>
      <w:pPr>
        <w:jc w:val="left"/>
      </w:pPr>
      <w:r>
        <w:t>Quellen: USPTO Patent Full-Text Database | 35 USC § 271 | Espacenet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