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Gesellschafterliste Version 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Gesellschafter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Nennbetrag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Prozent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Veränderung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Kunigunde Raben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16.500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35,7 %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Bestand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Meinhard Falkenberg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8.500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18,4 %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Bestand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Borchert Venture KG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9.750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21,1 %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Bestand, Vertretung unklar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Spreewald Growth I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11.500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24,9 %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Übernahme neuer Geschäftsanteile</w:t>
            </w:r>
          </w:p>
        </w:tc>
      </w:tr>
    </w:tbl>
    <w:p>
      <w:pPr>
        <w:jc w:val="left"/>
      </w:pPr>
      <w:r>
        <w:t>Die Prozentwerte summieren wegen Rundung rechnerisch auf 100,1 %.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