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IFG-/Presseauskunftsakte Hafenstadt: Klinikdaten, Kostenbescheid, Drittbeteiligung, UIG-Ausweichroute und Presseanfrage.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