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Prüfungsangst und Psychologische Beratung</w:t>
      </w:r>
    </w:p>
    <w:p>
      <w:pPr>
        <w:jc w:val="left"/>
      </w:pPr>
      <w:r>
        <w:rPr>
          <w:b/>
        </w:rPr>
        <w:t>Kontext:</w:t>
      </w:r>
      <w:r>
        <w:t xml:space="preserve"> Roosendaal-Tinnefeld, Krise nach 4-Punkte-Klausur Januar 2026; Begleitung durch Psychologische Studienberatung der Universität Bonn.</w:t>
      </w:r>
    </w:p>
    <w:p/>
    <w:p>
      <w:pPr>
        <w:pStyle w:val="Heading2"/>
      </w:pPr>
      <w:r>
        <w:rPr>
          <w:rFonts w:ascii="Times New Roman" w:hAnsi="Times New Roman"/>
        </w:rPr>
        <w:t>Auslösendes Ereignis</w:t>
      </w:r>
    </w:p>
    <w:p>
      <w:pPr>
        <w:jc w:val="left"/>
      </w:pPr>
      <w:r>
        <w:t>Nach der 4. Probeklausur (Strafrecht AT, 21.01.2026, Note 4 Punkte) äußerte Annika erstmals explizit den Gedanken, das Studium aufzugeben. Auslöser war nicht die Vier als solche, sondern das Gefühl, das Zeitproblem sei unüberwindbar — „ich werde das nie lernen, auf die Zeit zu achten, wenn ich gleichzeitig inhaltlich denken muss."</w:t>
      </w:r>
    </w:p>
    <w:p>
      <w:pPr>
        <w:jc w:val="left"/>
      </w:pPr>
      <w:r>
        <w:t>Begleitende Belastungsfaktoren zu diesem Zeitpunkt:</w:t>
      </w:r>
    </w:p>
    <w:p>
      <w:pPr>
        <w:pStyle w:val="ListBullet"/>
      </w:pPr>
      <w:r>
        <w:t>Erkältung/Vorerkrankungszeichen (spätere Diagnose Pfeiffersches Drüsenfieber, März 2026)</w:t>
      </w:r>
    </w:p>
    <w:p>
      <w:pPr>
        <w:pStyle w:val="ListBullet"/>
      </w:pPr>
      <w:r>
        <w:t>Familienkonflikt mit Vater (Januar 2026 besonders angespannt)</w:t>
      </w:r>
    </w:p>
    <w:p>
      <w:pPr>
        <w:pStyle w:val="ListBullet"/>
      </w:pPr>
      <w:r>
        <w:t>Finanzielle Sorge wegen Repetitoriumskosten</w:t>
      </w:r>
    </w:p>
    <w:p>
      <w:pPr>
        <w:pStyle w:val="ListBullet"/>
      </w:pPr>
      <w:r>
        <w:t>Soziale Isolation durch intensives Lernen</w:t>
      </w:r>
    </w:p>
    <w:p/>
    <w:p>
      <w:pPr>
        <w:pStyle w:val="Heading2"/>
      </w:pPr>
      <w:r>
        <w:rPr>
          <w:rFonts w:ascii="Times New Roman" w:hAnsi="Times New Roman"/>
        </w:rPr>
        <w:t>Psychologische Studienberatung Uni Bonn</w:t>
      </w:r>
    </w:p>
    <w:p>
      <w:pPr>
        <w:jc w:val="left"/>
      </w:pPr>
      <w:r>
        <w:rPr>
          <w:b/>
        </w:rPr>
        <w:t>Erste Sitzung:</w:t>
      </w:r>
      <w:r>
        <w:t xml:space="preserve"> 03.02.2026</w:t>
      </w:r>
    </w:p>
    <w:p>
      <w:pPr>
        <w:jc w:val="left"/>
      </w:pPr>
      <w:r>
        <w:rPr>
          <w:b/>
        </w:rPr>
        <w:t>Beraterin:</w:t>
      </w:r>
      <w:r>
        <w:t xml:space="preserve"> Dipl.-Psych. Katharina Mews, Psychologische Studienberatung Universität Bonn, Poppelsdorfer Allee 15</w:t>
      </w:r>
    </w:p>
    <w:p>
      <w:pPr>
        <w:jc w:val="left"/>
      </w:pPr>
      <w:r>
        <w:rPr>
          <w:b/>
        </w:rPr>
        <w:t>Sitzungsfrequenz:</w:t>
      </w:r>
      <w:r>
        <w:t xml:space="preserve"> zunächst wöchentlich; ab April 2026 zweiwöchentlich</w:t>
      </w:r>
    </w:p>
    <w:p>
      <w:pPr>
        <w:pStyle w:val="Heading3"/>
      </w:pPr>
      <w:r>
        <w:rPr>
          <w:rFonts w:ascii="Times New Roman" w:hAnsi="Times New Roman"/>
        </w:rPr>
        <w:t>Diagnose und Einschätzung (Zusammenfassung)</w:t>
      </w:r>
    </w:p>
    <w:p>
      <w:pPr>
        <w:jc w:val="left"/>
      </w:pPr>
      <w:r>
        <w:t>Keine klinisch relevante Angststörung im Sinne des ICD-10; leistungsbezogene Versagensangst kombiniert mit Erschöpfungssymptomatik (retrospektiv möglicherweise Früh-EBV-Phase). Empfohlen:</w:t>
      </w:r>
    </w:p>
    <w:p>
      <w:pPr>
        <w:pStyle w:val="ListNumber"/>
      </w:pPr>
      <w:r>
        <w:rPr>
          <w:b/>
        </w:rPr>
        <w:t>Kognitive Umstrukturierung:</w:t>
      </w:r>
      <w:r>
        <w:t xml:space="preserve"> Katastrophisierungsgedanken identifizieren und hinterfragen.</w:t>
      </w:r>
    </w:p>
    <w:p>
      <w:pPr>
        <w:pStyle w:val="ListNumber"/>
      </w:pPr>
      <w:r>
        <w:rPr>
          <w:b/>
        </w:rPr>
        <w:t>Verhaltensaktivierung:</w:t>
      </w:r>
      <w:r>
        <w:t xml:space="preserve"> Regelmäßige Pausen und Ausgleichsaktivitäten (Sport, soziale Kontakte) einplanen.</w:t>
      </w:r>
    </w:p>
    <w:p>
      <w:pPr>
        <w:pStyle w:val="ListNumber"/>
      </w:pPr>
      <w:r>
        <w:rPr>
          <w:b/>
        </w:rPr>
        <w:t>Selbstwirksamkeitstraining:</w:t>
      </w:r>
      <w:r>
        <w:t xml:space="preserve"> Aufzeichnung von Lernfortschritten (Erfolgstagebuch).</w:t>
      </w:r>
    </w:p>
    <w:p>
      <w:pPr>
        <w:pStyle w:val="ListNumber"/>
      </w:pPr>
      <w:r>
        <w:rPr>
          <w:b/>
        </w:rPr>
        <w:t>Körperliche Aktivierung:</w:t>
      </w:r>
      <w:r>
        <w:t xml:space="preserve"> Täglicher Spaziergang mind. 30 Minuten; Rheinpromenade Bonn.</w:t>
      </w:r>
    </w:p>
    <w:p/>
    <w:p>
      <w:pPr>
        <w:pStyle w:val="Heading2"/>
      </w:pPr>
      <w:r>
        <w:rPr>
          <w:rFonts w:ascii="Times New Roman" w:hAnsi="Times New Roman"/>
        </w:rPr>
        <w:t>Prüfungsangst im Examen — Strategien</w:t>
      </w:r>
    </w:p>
    <w:p>
      <w:pPr>
        <w:pStyle w:val="Heading3"/>
      </w:pPr>
      <w:r>
        <w:rPr>
          <w:rFonts w:ascii="Times New Roman" w:hAnsi="Times New Roman"/>
        </w:rPr>
        <w:t>Kurzfristige Angstbewältigung in der Klausur</w:t>
      </w:r>
    </w:p>
    <w:p>
      <w:pPr>
        <w:pStyle w:val="ListBullet"/>
      </w:pPr>
      <w:r>
        <w:rPr>
          <w:b/>
        </w:rPr>
        <w:t>4-7-8-Atemübung:</w:t>
      </w:r>
      <w:r>
        <w:t xml:space="preserve"> Einatmen 4 Sekunden, halten 7 Sekunden, ausatmen 8 Sekunden. Reduziert akuten Stresslevel.</w:t>
      </w:r>
    </w:p>
    <w:p>
      <w:pPr>
        <w:pStyle w:val="ListBullet"/>
      </w:pPr>
      <w:r>
        <w:rPr>
          <w:b/>
        </w:rPr>
        <w:t>Grounding:</w:t>
      </w:r>
      <w:r>
        <w:t xml:space="preserve"> Füße fest auf den Boden; bewusst wahrnehmen, wo man sitzt.</w:t>
      </w:r>
    </w:p>
    <w:p>
      <w:pPr>
        <w:pStyle w:val="ListBullet"/>
      </w:pPr>
      <w:r>
        <w:rPr>
          <w:b/>
        </w:rPr>
        <w:t>Vorbereitungssatz:</w:t>
      </w:r>
      <w:r>
        <w:t xml:space="preserve"> Ersten Satz der Klausur immer vollständig ausformulieren — gibt Schreibfluss.</w:t>
      </w:r>
    </w:p>
    <w:p>
      <w:pPr>
        <w:pStyle w:val="Heading3"/>
      </w:pPr>
      <w:r>
        <w:rPr>
          <w:rFonts w:ascii="Times New Roman" w:hAnsi="Times New Roman"/>
        </w:rPr>
        <w:t>Mittel- und langfristig</w:t>
      </w:r>
    </w:p>
    <w:p>
      <w:pPr>
        <w:pStyle w:val="ListBullet"/>
      </w:pPr>
      <w:r>
        <w:t>Regelmäßiges Klausurentraining unter Prüfungsbedingungen (keine Unterbrechungen, kein Smartphone).</w:t>
      </w:r>
    </w:p>
    <w:p>
      <w:pPr>
        <w:pStyle w:val="ListBullet"/>
      </w:pPr>
      <w:r>
        <w:t>Positive Visualisierung: Klausurtag gedanklich durchgehen (Weg zum Prüfungsort, Auspacken der Hilfsmittel, erste Lesezeit).</w:t>
      </w:r>
    </w:p>
    <w:p>
      <w:pPr>
        <w:pStyle w:val="ListBullet"/>
      </w:pPr>
      <w:r>
        <w:t>Kein „Lernstop" in der letzten Nacht vor der Klausur — Schlaf ist wichtiger.</w:t>
      </w:r>
    </w:p>
    <w:p>
      <w:pPr>
        <w:pStyle w:val="ListBullet"/>
      </w:pPr>
      <w:r>
        <w:t>Ernährung am Klausurtag: kein schweres Essen, ausreichend Wasser.</w:t>
      </w:r>
    </w:p>
    <w:p/>
    <w:p>
      <w:pPr>
        <w:pStyle w:val="Heading2"/>
      </w:pPr>
      <w:r>
        <w:rPr>
          <w:rFonts w:ascii="Times New Roman" w:hAnsi="Times New Roman"/>
        </w:rPr>
        <w:t>Entwicklung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Beobachtung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Sitzung; Annika sehr erschöpft, kaum Motivation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Schlaf verbessert; Alpmann Schmidt-Klausur (Nr. 5) mit 7 Punkten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Erkrankung (EBV); Beratung pausiert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Wiederaufnahme nach Genesung; Motivation deutlich besser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Bericht über Klausur Nr. 10 (6 Punkte StR AT); erste echte Erfolgserfahrung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Abschluss Intensivphase; Beratung auf Bedarf reduziert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Abschlussbewertung (Dr. Mews, Juni 2026)</w:t>
      </w:r>
    </w:p>
    <w:p>
      <w:pPr>
        <w:ind w:left="567"/>
      </w:pPr>
      <w:r>
        <w:rPr>
          <w:i/>
        </w:rPr>
        <w:t>„Annika hat die Krisephase gut überwunden. Die Erkrankung hat paradoxerweise zu einer wichtigen Entschleunigung geführt, in der sie reflektieren konnte. Die Ausgangslage für das Examen ist psychisch solide; die Gefährdung liegt nicht mehr im klinischen Bereich."</w:t>
      </w:r>
    </w:p>
    <w:p>
      <w:pPr>
        <w:jc w:val="left"/>
      </w:pPr>
      <w:r>
        <w:t>Empfehlung: Beratungsgespräch Oktober 2026 und Januar 2027 (je 1 × vor kritischen Lernphasen).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Psychologische Studienberatung Universität Bonn: www.uni-bonn.de/studium/beratung</w:t>
      </w:r>
    </w:p>
    <w:p>
      <w:pPr>
        <w:pStyle w:val="ListBullet"/>
      </w:pPr>
      <w:r>
        <w:t>Aktenstück 20: Motivationsstrategien</w:t>
      </w:r>
    </w:p>
    <w:p>
      <w:pPr>
        <w:pStyle w:val="ListBullet"/>
      </w:pPr>
      <w:r>
        <w:t>Aktenstück 09: Klausurenentwicklung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