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Memo an die Projektleitung</w:t>
      </w:r>
    </w:p>
    <w:p>
      <w:pPr>
        <w:pStyle w:val="Heading2"/>
      </w:pPr>
      <w:r>
        <w:rPr>
          <w:rFonts w:ascii="Times New Roman" w:hAnsi="Times New Roman"/>
        </w:rPr>
        <w:t>Kurzbefund</w:t>
      </w:r>
    </w:p>
    <w:p>
      <w:pPr>
        <w:jc w:val="left"/>
      </w:pPr>
      <w:r>
        <w:t>Das Projekt braucht zuerst eine Regulierungslandkarte, kein weiteres Pitch Deck. Insbesondere müssen Atom-/Strahlenschutz-Scope, Bauleitplanung, Umweltrecht, Verkehrsplanung, Netzanschluss, Sicherheitsnachweise, Fördermittel und IP-Rechte getrennt geprüft werden.</w:t>
      </w:r>
    </w:p>
    <w:p>
      <w:pPr>
        <w:pStyle w:val="Heading2"/>
      </w:pPr>
      <w:r>
        <w:rPr>
          <w:rFonts w:ascii="Times New Roman" w:hAnsi="Times New Roman"/>
        </w:rPr>
        <w:t>Unmittelbarer nächster Schritt</w:t>
      </w:r>
    </w:p>
    <w:p>
      <w:pPr>
        <w:jc w:val="left"/>
      </w:pPr>
      <w:r>
        <w:t>Behördenvorgespräch nur mit nüchterner Sachverhaltsbeschreibung, technischem White Paper, Stoff-/Strahlenschutzmatrix, Standortkarte, vorläufigem Notfallkonzept und klarer Aussage, was noch nicht feststeht.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