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Vermerk Windpark-Spende</w:t>
      </w:r>
    </w:p>
    <w:p>
      <w:pPr>
        <w:jc w:val="left"/>
      </w:pPr>
      <w:r>
        <w:rPr>
          <w:b/>
        </w:rPr>
        <w:t>Stand:</w:t>
      </w:r>
      <w:r>
        <w:t xml:space="preserve"> 19.05.2026, vorläufig</w:t>
      </w:r>
    </w:p>
    <w:p>
      <w:pPr>
        <w:jc w:val="left"/>
      </w:pPr>
      <w:r>
        <w:rPr>
          <w:b/>
        </w:rPr>
        <w:t>Bearbeitung:</w:t>
      </w:r>
      <w:r>
        <w:t xml:space="preserve"> Greta Mohn (Kassenführung), Notiz für Kernteam und Kanzlei</w:t>
      </w:r>
    </w:p>
    <w:p>
      <w:pPr>
        <w:pStyle w:val="Heading2"/>
      </w:pPr>
      <w:r>
        <w:rPr>
          <w:rFonts w:ascii="Times New Roman" w:hAnsi="Times New Roman"/>
        </w:rPr>
        <w:t>Sachverhalt</w:t>
      </w:r>
    </w:p>
    <w:p>
      <w:pPr>
        <w:jc w:val="left"/>
      </w:pPr>
      <w:r>
        <w:t>Die Windpark Waldmoor GmbH (Geschäftsführer: Eckard Westhoff, Sitz Vechta) hat der Initiative am 02.05.2026 über eine WhatsApp- und nachgelagerte E-Mail-Anfrage eine Spende von 6000 EUR für die Gutachtenfinanzierung angeboten. Im Anschreiben heisst es wörtlich:</w:t>
      </w:r>
    </w:p>
    <w:p>
      <w:pPr>
        <w:ind w:left="567"/>
      </w:pPr>
      <w:r>
        <w:rPr>
          <w:i/>
        </w:rPr>
        <w:t>"Wir unterstützen Ihre Forderung nach einer Alternativenpruefung. Unser Interesse: Die geplante Trassenführung verläuft in zu grosser Nähe zu unserer geplanten Speicherstrasse. Wir würden Ihre Initiative gerne mit 6.000 EUR fördern, sofern Ihre öffentlichen Aussagen die Speicherstrasse nicht negativ erwähnen."</w:t>
      </w:r>
    </w:p>
    <w:p>
      <w:pPr>
        <w:jc w:val="left"/>
      </w:pPr>
      <w:r>
        <w:t>Die Spende wurde am 02.05.2026 mit Zweckangabe "Gutachten" auf dem Treuhandkonto überwiesen (vgl. 06_spendenliste.csv, WM-S-2026-010). Greta Mohn hat die Spende mit Wertstellung 04.05.2026 zurückgebucht und die Annahme verweigert. Bestätigung der Rücküberweisung: 06.05.2026.</w:t>
      </w:r>
    </w:p>
    <w:p>
      <w:pPr>
        <w:pStyle w:val="Heading2"/>
      </w:pPr>
      <w:r>
        <w:rPr>
          <w:rFonts w:ascii="Times New Roman" w:hAnsi="Times New Roman"/>
        </w:rPr>
        <w:t>Risiken</w:t>
      </w:r>
    </w:p>
    <w:p>
      <w:pPr>
        <w:pStyle w:val="ListNumber"/>
      </w:pPr>
      <w:r>
        <w:rPr>
          <w:b/>
        </w:rPr>
        <w:t>Inhaltliche Bindung.</w:t>
      </w:r>
      <w:r>
        <w:t xml:space="preserve"> Die Bedingung "kein Negativbezug zur Speicherstrasse" knüpft die Spende an inhaltliche Aussagen der Initiative. Das verbietet sich, weil die Initiative inhaltlich frei sein muss.</w:t>
      </w:r>
    </w:p>
    <w:p>
      <w:pPr>
        <w:pStyle w:val="ListNumber"/>
      </w:pPr>
      <w:r>
        <w:rPr>
          <w:b/>
        </w:rPr>
        <w:t>Glaubwürdigkeit des Gutachtens.</w:t>
      </w:r>
      <w:r>
        <w:t xml:space="preserve"> Selbst wenn die Spende für das Gutachten verwendet würde, ohne dass die Bedingung sich auswirkt: Der Anschein einer interessengeleiteten Finanzierung ist ein direktes Glaubwürdigkeitsrisiko, insbesondere in der Anhörung.</w:t>
      </w:r>
    </w:p>
    <w:p>
      <w:pPr>
        <w:pStyle w:val="ListNumber"/>
      </w:pPr>
      <w:r>
        <w:rPr>
          <w:b/>
        </w:rPr>
        <w:t>Registerpflicht.</w:t>
      </w:r>
      <w:r>
        <w:t xml:space="preserve"> Bei Pflicht- oder freiwilliger Eintragung wäre die Spende als Drittmittel ab 10.000 EUR jährlich nach § 3 Abs. 1 Nr. 8 LobbyRG offenzulegen. 6000 EUR liegen darunter. Allerdings verlangt der Verhaltenskodex (Anlage 2 LobbyRG) eine vollständige und wahrheitsgemaesse Darstellung.</w:t>
      </w:r>
    </w:p>
    <w:p>
      <w:pPr>
        <w:pStyle w:val="ListNumber"/>
      </w:pPr>
      <w:r>
        <w:rPr>
          <w:b/>
        </w:rPr>
        <w:t>Rücktransparenz.</w:t>
      </w:r>
      <w:r>
        <w:t xml:space="preserve"> Wenn die Initiative öffentlich erklärt, sie habe nur Vereins-, Stiftungs- und Privatspenden, muss dies stimmen. Die nicht angenommene, aber angebotene Spende ist keine Spende.</w:t>
      </w:r>
    </w:p>
    <w:p>
      <w:pPr>
        <w:pStyle w:val="ListNumber"/>
      </w:pPr>
      <w:r>
        <w:rPr>
          <w:b/>
        </w:rPr>
        <w:t>Pressedruck.</w:t>
      </w:r>
      <w:r>
        <w:t xml:space="preserve"> Die Lokalzeitung Moorbote hat in ihrer Anfrage (vgl. 18_presseanfrage_lokalzeitung.txt) bereits Hinweise auf die Windpark-Verbindung erwähnt.</w:t>
      </w:r>
    </w:p>
    <w:p>
      <w:pPr>
        <w:pStyle w:val="Heading2"/>
      </w:pPr>
      <w:r>
        <w:rPr>
          <w:rFonts w:ascii="Times New Roman" w:hAnsi="Times New Roman"/>
        </w:rPr>
        <w:t>Beschluss Kernteam vom 03.05.2026</w:t>
      </w:r>
    </w:p>
    <w:p>
      <w:pPr>
        <w:pStyle w:val="ListBullet"/>
      </w:pPr>
      <w:r>
        <w:t>Spende nicht annehmen. Rücküberweisung veranlasst (04.05.2026, bestätigt 06.05.2026).</w:t>
      </w:r>
    </w:p>
    <w:p>
      <w:pPr>
        <w:pStyle w:val="ListBullet"/>
      </w:pPr>
      <w:r>
        <w:t>Kein weiterer Kontakt mit der Windpark Waldmoor GmbH ohne anwaltliche Begleitung.</w:t>
      </w:r>
    </w:p>
    <w:p>
      <w:pPr>
        <w:pStyle w:val="ListBullet"/>
      </w:pPr>
      <w:r>
        <w:t>Kommunikation gegenüber MdB-Büro und Presse: "Eine angebotene Spende der Windpark Waldmoor GmbH wurde nicht verwendet, weil sie an inhaltliche Bedingungen geknüpft war."</w:t>
      </w:r>
    </w:p>
    <w:p>
      <w:pPr>
        <w:pStyle w:val="ListBullet"/>
      </w:pPr>
      <w:r>
        <w:t>Die WhatsApp-Nachricht von Eckard Westhoff (Screenshot Paul Seeger 14.05.2026, 08:13 Uhr) ist im Spendenordner abgelegt.</w:t>
      </w:r>
    </w:p>
    <w:p>
      <w:pPr>
        <w:pStyle w:val="Heading2"/>
      </w:pPr>
      <w:r>
        <w:rPr>
          <w:rFonts w:ascii="Times New Roman" w:hAnsi="Times New Roman"/>
        </w:rPr>
        <w:t>Nächste Schritte</w:t>
      </w:r>
    </w:p>
    <w:p>
      <w:pPr>
        <w:pStyle w:val="ListBullet"/>
      </w:pPr>
      <w:r>
        <w:t>Schriftliche Bestätigung der Rücküberweisung an Eckard Westhoff (Entwurf liegt vor; Versand nach anwaltlicher Pruefung).</w:t>
      </w:r>
    </w:p>
    <w:p>
      <w:pPr>
        <w:pStyle w:val="ListBullet"/>
      </w:pPr>
      <w:r>
        <w:t>Aufnahme in Spendenkonzept für Registrierung mit Vermerk "angeboten, nicht angenommen".</w:t>
      </w:r>
    </w:p>
    <w:p>
      <w:pPr>
        <w:pStyle w:val="ListBullet"/>
      </w:pPr>
      <w:r>
        <w:t>Klare Sprachregelung im Statement zur Anhörung.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