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Anfrage an die registerfuehrende Stelle</w:t>
      </w:r>
    </w:p>
    <w:p>
      <w:pPr>
        <w:jc w:val="left"/>
      </w:pPr>
      <w:r>
        <w:t>Sehr geehrte Damen und Herren,</w:t>
      </w:r>
    </w:p>
    <w:p>
      <w:pPr>
        <w:jc w:val="left"/>
      </w:pPr>
      <w:r>
        <w:t>wir bitten um einen Hinweis zur registerpraktischen Behandlung einer irischen Bank mit unselbstständiger Zweigniederlassung in Frankfurt am Main. Die Bank ist eine irische public limited company mit Sitz in Dublin. Die Frankfurter Zweigniederlassung ist im deutschen Handelsregister eingetragen, aber keine eigene juristische Person. Interessenvertretung gegenüber Bundestag und Bundesregierung wird teilweise durch Mitarbeiter der Zweigniederlassung wahrgenommen.</w:t>
      </w:r>
    </w:p>
    <w:p>
      <w:pPr>
        <w:jc w:val="left"/>
      </w:pPr>
      <w:r>
        <w:t>Ist aus Ihrer Sicht ein Registereintrag des irischen Rechtsträgers ausreichend, wenn die deutsche Zweigniederlassung, die deutsche Geschäftsanschrift, die betrauten Personen und die deutschen Finanzaufwendungen im Eintrag transparent abgebildet werden? Oder ist eine zusätzliche gesonderte Eintragung der unselbstständigen Zweigniederlassung vorgesehen?</w:t>
      </w:r>
    </w:p>
    <w:p>
      <w:pPr>
        <w:jc w:val="left"/>
      </w:pPr>
      <w:r>
        <w:t>Mit freundlichen Gruessen</w:t>
      </w:r>
    </w:p>
    <w:p>
      <w:pPr>
        <w:jc w:val="left"/>
      </w:pPr>
      <w:r>
        <w:t>Dr. Mara Voss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