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Anfrage-05: Baurecht / Nachbarstreit — Karl-Heinz Schwarzbach</w:t>
      </w:r>
    </w:p>
    <w:p>
      <w:pPr>
        <w:jc w:val="left"/>
      </w:pPr>
      <w:r>
        <w:t>Aktenzeichen: RT-2026-Q2-0316</w:t>
      </w:r>
    </w:p>
    <w:p>
      <w:pPr>
        <w:jc w:val="left"/>
      </w:pPr>
      <w:r>
        <w:t>Eingang: 05.05.2026 (Webformular, 17:12 Uhr)</w:t>
      </w:r>
    </w:p>
    <w:p>
      <w:pPr>
        <w:jc w:val="left"/>
      </w:pPr>
      <w:r>
        <w:t>Sachbearbeiter: RAin Sina Orbach</w:t>
      </w:r>
    </w:p>
    <w:p>
      <w:pPr>
        <w:jc w:val="left"/>
      </w:pPr>
      <w:r>
        <w:t>Status: Mandat erteilt, Erstberatung 09.05.2026</w:t>
      </w:r>
    </w:p>
    <w:p/>
    <w:p>
      <w:pPr>
        <w:pStyle w:val="Heading2"/>
      </w:pPr>
      <w:r>
        <w:rPr>
          <w:rFonts w:ascii="Times New Roman" w:hAnsi="Times New Roman"/>
        </w:rPr>
        <w:t>Mandantendaten</w:t>
      </w:r>
    </w:p>
    <w:p>
      <w:pPr>
        <w:jc w:val="left"/>
      </w:pPr>
      <w:r>
        <w:t>Name: Karl-Heinz Schwarzbach</w:t>
      </w:r>
    </w:p>
    <w:p>
      <w:pPr>
        <w:jc w:val="left"/>
      </w:pPr>
      <w:r>
        <w:t>geb.: 29.04.1962</w:t>
      </w:r>
    </w:p>
    <w:p>
      <w:pPr>
        <w:jc w:val="left"/>
      </w:pPr>
      <w:r>
        <w:t>Anschrift: Nikolausstraße 8, 51465 Bergisch Gladbach</w:t>
      </w:r>
    </w:p>
    <w:p>
      <w:pPr>
        <w:jc w:val="left"/>
      </w:pPr>
      <w:r>
        <w:t>Tel.: 02202 / 84 71 22 (Festnetz)</w:t>
      </w:r>
    </w:p>
    <w:p>
      <w:pPr>
        <w:jc w:val="left"/>
      </w:pPr>
      <w:r>
        <w:t>E-Mail: khschwarzbach@gmx.de</w:t>
      </w:r>
    </w:p>
    <w:p>
      <w:pPr>
        <w:jc w:val="left"/>
      </w:pPr>
      <w:r>
        <w:t>Beruf: Ingenieurbüroinhaber (selbständig)</w:t>
      </w:r>
    </w:p>
    <w:p/>
    <w:p>
      <w:pPr>
        <w:pStyle w:val="Heading2"/>
      </w:pPr>
      <w:r>
        <w:rPr>
          <w:rFonts w:ascii="Times New Roman" w:hAnsi="Times New Roman"/>
        </w:rPr>
        <w:t>Sachverhalt</w:t>
      </w:r>
    </w:p>
    <w:p>
      <w:pPr>
        <w:jc w:val="left"/>
      </w:pPr>
      <w:r>
        <w:t>Herr Schwarzbach ist Eigentümer eines Einfamilienhauses in Bergisch Gladbach. Im Februar 2026 hat sein Nachbar, Herr Ewald Brandtner (Nikolausstraße 6), ohne Baugenehmigung einen Carport auf der gemeinsamen Grundstücksgrenze errichtet. Der Carport überschreitet nach Angabe von Herrn Schwarzbach den zulässigen Grenzabstand gemäß § 6 Abs. 1 BauO NRW erheblich (mutmaßlich 0 m statt mindestens 0,50 m nach § 6 Abs. 14 BauO NRW für Garagen/Carports bis 50 qm).</w:t>
      </w:r>
    </w:p>
    <w:p>
      <w:pPr>
        <w:jc w:val="left"/>
      </w:pPr>
      <w:r>
        <w:t>Zudem wird Herrn Schwarzbachs Garten durch das Carport-Dach (Wellblech) bei Regen erheblich mit Wasser abgeleitet. Schäden am angrenzenden Rosenbeet und Pflasterweg (geschätzt 1.400 EUR).</w:t>
      </w:r>
    </w:p>
    <w:p>
      <w:pPr>
        <w:jc w:val="left"/>
      </w:pPr>
      <w:r>
        <w:t>Herr Schwarzbach hat Herrn Brandtner am 10.03.2026 schriftlich aufgefordert, den Carport zu beseitigen. Herr Brandtner lehnte ab mit Hinweis auf eine angebliche mündliche Genehmigung durch die Gemeinde.</w:t>
      </w:r>
    </w:p>
    <w:p/>
    <w:p>
      <w:pPr>
        <w:pStyle w:val="Heading2"/>
      </w:pPr>
      <w:r>
        <w:rPr>
          <w:rFonts w:ascii="Times New Roman" w:hAnsi="Times New Roman"/>
        </w:rPr>
        <w:t>Rechtliche Einschätzung (RAin Orbach, 09.05.2026)</w:t>
      </w:r>
    </w:p>
    <w:p>
      <w:pPr>
        <w:pStyle w:val="ListNumber"/>
      </w:pPr>
      <w:r>
        <w:t>Öffentliches Baurecht: Genehmigungspflicht des Carports nach § 63 BauO NRW i.V.m. § 65 BauO NRW (Verfahrensfreiheit nur bei Übereinstimmung mit BauO NRW); behauptete mündliche Gemeindegenehmigung ist rechtlich ohne Belang.</w:t>
      </w:r>
    </w:p>
    <w:p>
      <w:pPr>
        <w:pStyle w:val="ListNumber"/>
      </w:pPr>
      <w:r>
        <w:t>Privatrechtlicher Anspruch auf Beseitigung: § 1004 Abs. 1 BGB i.V.m. § 823 BGB; nachbarrechtliche Ansprüche nach §§ 37 ff. NachbG NRW (Überhang, Grenzabstand).</w:t>
      </w:r>
    </w:p>
    <w:p>
      <w:pPr>
        <w:pStyle w:val="ListNumber"/>
      </w:pPr>
      <w:r>
        <w:t>Verwaltungsrechtlicher Weg: Bauordnungsamt Bergisch Gladbach kann zur Beseitigung aufgefordert werden (Drittanfechtung, § 75 VwGO möglich, wenn Baugenehmigung erteilt wird).</w:t>
      </w:r>
    </w:p>
    <w:p>
      <w:pPr>
        <w:pStyle w:val="ListNumber"/>
      </w:pPr>
      <w:r>
        <w:t>Streitwert: Ca. 8.000–12.000 EUR (Beseitigung + Schadensersatz).</w:t>
      </w:r>
    </w:p>
    <w:p>
      <w:pPr>
        <w:pStyle w:val="ListNumber"/>
      </w:pPr>
      <w:r>
        <w:t>Empfehlung: Zweispurige Vorgehensweise — Anfrage beim Bauordnungsamt und gleichzeitige Klagevorbereitung beim Amtsgericht Bergisch Gladbach.</w:t>
      </w:r>
    </w:p>
    <w:p/>
    <w:p>
      <w:pPr>
        <w:pStyle w:val="Heading2"/>
      </w:pPr>
      <w:r>
        <w:rPr>
          <w:rFonts w:ascii="Times New Roman" w:hAnsi="Times New Roman"/>
        </w:rPr>
        <w:t>Mandatserteilung</w:t>
      </w:r>
    </w:p>
    <w:p>
      <w:pPr>
        <w:jc w:val="left"/>
      </w:pPr>
      <w:r>
        <w:t>Vollmacht unterzeichnet: 09.05.2026</w:t>
      </w:r>
    </w:p>
    <w:p>
      <w:pPr>
        <w:jc w:val="left"/>
      </w:pPr>
      <w:r>
        <w:t>Honorarmodell: Gesetzliche Vergütung nach RVG; Streitwert-Schätzung 10.000 EUR; Gebühr Nr. 2300: ca. 729 EUR × 1,3 = ca. 948 EUR zzgl. USt und Auslagen.</w:t>
      </w:r>
    </w:p>
    <w:p>
      <w:pPr>
        <w:jc w:val="left"/>
      </w:pPr>
      <w:r>
        <w:t>Schreiben an Bauordnungsamt Bergisch Gladbach versandt: 14.05.2026</w:t>
      </w:r>
    </w:p>
    <w:p>
      <w:pPr>
        <w:jc w:val="left"/>
      </w:pPr>
      <w:r>
        <w:t>Schreiben an Herrn Brandtner (RA Orbach): 14.05.2026 — Aufforderung zur Beseitigung bis 04.06.2026</w:t>
      </w:r>
    </w:p>
    <w:p/>
    <w:p>
      <w:pPr>
        <w:pStyle w:val="Heading2"/>
      </w:pPr>
      <w:r>
        <w:rPr>
          <w:rFonts w:ascii="Times New Roman" w:hAnsi="Times New Roman"/>
        </w:rPr>
        <w:t>Anmerkungen</w:t>
      </w:r>
    </w:p>
    <w:p>
      <w:pPr>
        <w:pStyle w:val="ListBullet"/>
      </w:pPr>
      <w:r>
        <w:t>Kein Interessenkonflikt festgestellt; Herr Brandtner kein Mandant der Kanzlei.</w:t>
      </w:r>
    </w:p>
    <w:p>
      <w:pPr>
        <w:pStyle w:val="ListBullet"/>
      </w:pPr>
      <w:r>
        <w:t>Reaktion Bauordnungsamt: Eingangsbestätigung 20.05.2026; Bearbeitung angekündigt bis KW 25.</w:t>
      </w:r>
    </w:p>
    <w:p>
      <w:pPr>
        <w:pStyle w:val="ListBullet"/>
      </w:pPr>
      <w:r>
        <w:t>Herr Brandtner ließ sich durch RAin Dr. Heike Vogelsang (Köln) vertreten; Reaktion ihres Schreibens vom 28.05.2026: Carport sei verfahrensfrei.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