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ÖPP-Akte Schulcampus Havelstadt: Projektgesellschaft, Vergabe, Beihilfe, Wirtschaftlichkeitsvergleich, kommunale Kontrolle und Exit.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