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Kanzleinotiz: Erstgespräch Driessen, Hartmut und Almut — 14. März 2026</w:t>
      </w:r>
    </w:p>
    <w:p>
      <w:pPr>
        <w:jc w:val="left"/>
      </w:pPr>
      <w:r>
        <w:rPr>
          <w:b/>
        </w:rPr>
        <w:t>Akte:</w:t>
      </w:r>
      <w:r>
        <w:t xml:space="preserve"> VG Düsseldorf 19 K 4441/26 u.a.</w:t>
      </w:r>
    </w:p>
    <w:p>
      <w:pPr>
        <w:jc w:val="left"/>
      </w:pPr>
      <w:r>
        <w:rPr>
          <w:b/>
        </w:rPr>
        <w:t>Mandant:</w:t>
      </w:r>
      <w:r>
        <w:t xml:space="preserve"> Hartmut Driessen, geb. 12.06.1961, und Almut Driessen geb. Kröger, geb. 08.03.1964, Hofgemeinschaft Driessen GbR, Labbecker Weg 14, 47665 Sonsbeck-Labbeck</w:t>
      </w:r>
    </w:p>
    <w:p>
      <w:pPr>
        <w:jc w:val="left"/>
      </w:pPr>
      <w:r>
        <w:rPr>
          <w:b/>
        </w:rPr>
        <w:t>Anwalt:</w:t>
      </w:r>
      <w:r>
        <w:t xml:space="preserve"> RA Dr. Eberhard Faulhammer, Kanzlei für Agrarrecht, Rheinstraße 88, 47803 Krefeld</w:t>
      </w:r>
    </w:p>
    <w:p>
      <w:pPr>
        <w:jc w:val="left"/>
      </w:pPr>
      <w:r>
        <w:rPr>
          <w:b/>
        </w:rPr>
        <w:t>Gesprächsdatum:</w:t>
      </w:r>
      <w:r>
        <w:t xml:space="preserve"> 14. März 2026, 10:00–12:30 Uhr, Kanzleiräume Krefeld</w:t>
      </w:r>
    </w:p>
    <w:p>
      <w:pPr>
        <w:jc w:val="left"/>
      </w:pPr>
      <w:r>
        <w:rPr>
          <w:b/>
        </w:rPr>
        <w:t>Anwesend:</w:t>
      </w:r>
      <w:r>
        <w:t xml:space="preserve"> Hartmut Driessen, Almut Driessen, Tochter Mareike Driessen (B.Sc.-Studentin Agrarwissenschaften, Universität Bonn, 3. Semester)</w:t>
      </w:r>
    </w:p>
    <w:p/>
    <w:p>
      <w:pPr>
        <w:pStyle w:val="Heading2"/>
      </w:pPr>
      <w:r>
        <w:rPr>
          <w:rFonts w:ascii="Times New Roman" w:hAnsi="Times New Roman"/>
        </w:rPr>
        <w:t>Sachverhaltsaufnahme — erster Überblick</w:t>
      </w:r>
    </w:p>
    <w:p>
      <w:pPr>
        <w:jc w:val="left"/>
      </w:pPr>
      <w:r>
        <w:t xml:space="preserve">Herr und Frau Driessen betreiben seit dem Jahr 1998 gemeinsam die </w:t>
      </w:r>
      <w:r>
        <w:rPr>
          <w:b/>
        </w:rPr>
        <w:t>Hofgemeinschaft Driessen GbR</w:t>
      </w:r>
      <w:r>
        <w:t xml:space="preserve"> im Ortsteil Labbeck der Stadt Sonsbeck am Niederrhein (Kreis Wesel, NRW). Die Betriebsfläche beläuft sich auf derzeit rund </w:t>
      </w:r>
      <w:r>
        <w:rPr>
          <w:b/>
        </w:rPr>
        <w:t>380 ha</w:t>
      </w:r>
      <w:r>
        <w:t xml:space="preserve">, bewirtschaftet nach den Richtlinien des </w:t>
      </w:r>
      <w:r>
        <w:rPr>
          <w:b/>
        </w:rPr>
        <w:t>Bioland-Verbandes</w:t>
      </w:r>
      <w:r>
        <w:t xml:space="preserve"> (Zertifizierungsnummer BL-NW-1847, erstmalig erteilt 2001). Hauptkulturen sind Bio-Kartoffeln (ca. 95 ha), Bio-Speisezwiebeln (ca. 70 ha) sowie eine auf dem Niederrhein ungewöhnliche Sonderkultur Bio-Heidelbeeren (ca. 18 ha, Sorte „Duke", angelegt 2014–2016). Daneben werden ca. 40 ha Ackerfutterflächen für die betriebseigene Gallowayherde (Naturschutz-Beweidung Schwalmaue, rd. 68 Mutterkühe) gehalten.</w:t>
      </w:r>
    </w:p>
    <w:p>
      <w:pPr>
        <w:jc w:val="left"/>
      </w:pPr>
      <w:r>
        <w:t>Der Hof ist im Grundbuch des Amtsgerichts Moers, Grundbuch Sonsbeck Blatt 2741, eingetragen; Eigentümer nach Erbfall 2003 sind Hartmut Driessen allein. Almut Driessen ist gleichwertig im Betrieb tätig (unbezahlte Mitarbeit, steuerlich mitunternehmerisch). Tochter Mareike (geb. 19.09.2002) studiert derzeit Agrarwissenschaften in Bonn; Sohn Mathis Driessen (geb. 04.04.1999) lebt in Köln und ist im kaufmännischen Bereich tätig.</w:t>
      </w:r>
    </w:p>
    <w:p/>
    <w:p>
      <w:pPr>
        <w:pStyle w:val="Heading2"/>
      </w:pPr>
      <w:r>
        <w:rPr>
          <w:rFonts w:ascii="Times New Roman" w:hAnsi="Times New Roman"/>
        </w:rPr>
        <w:t>Darstellung der aktuellen Rechtskonflikte (Überblick nach Schilderung der Mandanten)</w:t>
      </w:r>
    </w:p>
    <w:p>
      <w:pPr>
        <w:pStyle w:val="Heading3"/>
      </w:pPr>
      <w:r>
        <w:rPr>
          <w:rFonts w:ascii="Times New Roman" w:hAnsi="Times New Roman"/>
        </w:rPr>
        <w:t>1. Förderrückforderung — Hauptsache</w:t>
      </w:r>
    </w:p>
    <w:p>
      <w:pPr>
        <w:jc w:val="left"/>
      </w:pPr>
      <w:r>
        <w:t xml:space="preserve">Mit Bescheid der </w:t>
      </w:r>
      <w:r>
        <w:rPr>
          <w:b/>
        </w:rPr>
        <w:t>Landwirtschaftskammer NRW</w:t>
      </w:r>
      <w:r>
        <w:t xml:space="preserve"> (Förderbereich Bonn) vom </w:t>
      </w:r>
      <w:r>
        <w:rPr>
          <w:b/>
        </w:rPr>
        <w:t>19. Dezember 2025</w:t>
      </w:r>
      <w:r>
        <w:t xml:space="preserve">, Gz. LWK-NRW-4211-FRR-2025-0047, wurden Direktzahlungen und Agrarumweltförderung für die Antragsjahre 2022 und 2023 in Höhe von </w:t>
      </w:r>
      <w:r>
        <w:rPr>
          <w:b/>
        </w:rPr>
        <w:t>142.350 EUR</w:t>
      </w:r>
      <w:r>
        <w:t xml:space="preserve"> zurückgefordert. Grundlage ist ein BLE-Vor-Ort-Kontrollbericht vom </w:t>
      </w:r>
      <w:r>
        <w:rPr>
          <w:b/>
        </w:rPr>
        <w:t>11. November 2025</w:t>
      </w:r>
      <w:r>
        <w:t>, Kontrollnummer VOK-NRW-2025-1198. Die Behörde rügt:</w:t>
      </w:r>
    </w:p>
    <w:p>
      <w:pPr>
        <w:pStyle w:val="ListBullet"/>
      </w:pPr>
      <w:r>
        <w:t>Verstöße gegen Greening-Auflagen (unzureichende Ökologische Vorrangflächen, insbesondere bei der Brachflächenmeldung von 7,4 ha auf Schlag 44b);</w:t>
      </w:r>
    </w:p>
    <w:p>
      <w:pPr>
        <w:pStyle w:val="ListBullet"/>
      </w:pPr>
      <w:r>
        <w:t>Aufzeichnungsmängel beim betrieblichen Stickstoff-Saldo (§§ 3, 4 DüV 2017);</w:t>
      </w:r>
    </w:p>
    <w:p>
      <w:pPr>
        <w:pStyle w:val="ListBullet"/>
      </w:pPr>
      <w:r>
        <w:t>Verdacht auf Falschangaben bei der Flächenmeldung in den IACS-Anträgen (GIS-Differenz ca. 2,3 ha gegenüber dem Feldblock-Kataster ALKIS).</w:t>
      </w:r>
    </w:p>
    <w:p>
      <w:pPr>
        <w:jc w:val="left"/>
      </w:pPr>
      <w:r>
        <w:t xml:space="preserve">Widerspruch durch Mandanten wurde am </w:t>
      </w:r>
      <w:r>
        <w:rPr>
          <w:b/>
        </w:rPr>
        <w:t>16. Januar 2026</w:t>
      </w:r>
      <w:r>
        <w:t xml:space="preserve"> fristgerecht eingelegt (Eingang LWK-NRW bestätigt). Die Widerspruchsfrist lief zum 21. Januar 2026 ab. Mit Widerspruchsbescheid vom </w:t>
      </w:r>
      <w:r>
        <w:rPr>
          <w:b/>
        </w:rPr>
        <w:t>28. Februar 2026</w:t>
      </w:r>
      <w:r>
        <w:t xml:space="preserve"> wies die LWK-NRW den Widerspruch zurück. Klage beim </w:t>
      </w:r>
      <w:r>
        <w:rPr>
          <w:b/>
        </w:rPr>
        <w:t>VG Düsseldorf</w:t>
      </w:r>
      <w:r>
        <w:t xml:space="preserve"> ist für den 20. März 2026 vorgesehen (AZ vorläufig </w:t>
      </w:r>
      <w:r>
        <w:rPr>
          <w:b/>
        </w:rPr>
        <w:t>19 K 4441/26</w:t>
      </w:r>
      <w:r>
        <w:t>).</w:t>
      </w:r>
    </w:p>
    <w:p>
      <w:pPr>
        <w:pStyle w:val="Heading3"/>
      </w:pPr>
      <w:r>
        <w:rPr>
          <w:rFonts w:ascii="Times New Roman" w:hAnsi="Times New Roman"/>
        </w:rPr>
        <w:t>2. Drift-Schaden Nachbar Bremm</w:t>
      </w:r>
    </w:p>
    <w:p>
      <w:pPr>
        <w:jc w:val="left"/>
      </w:pPr>
      <w:r>
        <w:t xml:space="preserve">Klaus-Peter Bremm, konventioneller Landwirt, Hauptstraße 122, 47665 Sonsbeck, klagt beim </w:t>
      </w:r>
      <w:r>
        <w:rPr>
          <w:b/>
        </w:rPr>
        <w:t>LG Kleve</w:t>
      </w:r>
      <w:r>
        <w:t xml:space="preserve"> (AZ </w:t>
      </w:r>
      <w:r>
        <w:rPr>
          <w:b/>
        </w:rPr>
        <w:t>6 O 188/26</w:t>
      </w:r>
      <w:r>
        <w:t>) auf Schadensersatz in Höhe von 28.400 EUR wegen angeblicher Abdrift-Schäden durch eine Bacillus-thuringiensis-Applikation (Bt-Spritzmittel NOVODOR® FC) auf den driessenschen Kartoffelflächen am 22. Mai 2025. Bremm behauptet Schäden an seinem Maisbestand (Schlag „Hauptstraße-Süd", rd. 8,4 ha).</w:t>
      </w:r>
    </w:p>
    <w:p>
      <w:pPr>
        <w:pStyle w:val="Heading3"/>
      </w:pPr>
      <w:r>
        <w:rPr>
          <w:rFonts w:ascii="Times New Roman" w:hAnsi="Times New Roman"/>
        </w:rPr>
        <w:t>3. Bioland-Aberkennung</w:t>
      </w:r>
    </w:p>
    <w:p>
      <w:pPr>
        <w:jc w:val="left"/>
      </w:pPr>
      <w:r>
        <w:t xml:space="preserve">Der Bioland-Verband e.V. hat mit Schreiben vom </w:t>
      </w:r>
      <w:r>
        <w:rPr>
          <w:b/>
        </w:rPr>
        <w:t>03. Februar 2026</w:t>
      </w:r>
      <w:r>
        <w:t xml:space="preserve"> die </w:t>
      </w:r>
      <w:r>
        <w:rPr>
          <w:b/>
        </w:rPr>
        <w:t>Aberkennung der Bioland-Zertifizierung</w:t>
      </w:r>
      <w:r>
        <w:t xml:space="preserve"> angekündigt, weil Knochenmehl einer nicht konformen Charge für Phosphordüngung eingesetzt worden sei (Charge Kn-2024-0317, Lieferant Agrarhandel Bönninghausen, Geldern). Verfahren vor der </w:t>
      </w:r>
      <w:r>
        <w:rPr>
          <w:b/>
        </w:rPr>
        <w:t>Schiedsstelle Bioland</w:t>
      </w:r>
      <w:r>
        <w:t xml:space="preserve"> in Mainz eingeleitet.</w:t>
      </w:r>
    </w:p>
    <w:p>
      <w:pPr>
        <w:pStyle w:val="Heading3"/>
      </w:pPr>
      <w:r>
        <w:rPr>
          <w:rFonts w:ascii="Times New Roman" w:hAnsi="Times New Roman"/>
        </w:rPr>
        <w:t>4. Pachtstreit LVR-Liegenschaft</w:t>
      </w:r>
    </w:p>
    <w:p>
      <w:pPr>
        <w:jc w:val="left"/>
      </w:pPr>
      <w:r>
        <w:t xml:space="preserve">Der </w:t>
      </w:r>
      <w:r>
        <w:rPr>
          <w:b/>
        </w:rPr>
        <w:t>Landschaftsverband Rheinland (LVR)</w:t>
      </w:r>
      <w:r>
        <w:t xml:space="preserve"> hat als Verpächter den </w:t>
      </w:r>
      <w:r>
        <w:rPr>
          <w:b/>
        </w:rPr>
        <w:t>Pachtvertrag</w:t>
      </w:r>
      <w:r>
        <w:t xml:space="preserve"> über drei Teilflächen (insgesamt 27,5 ha, Schläge 12c, 12d, 13a) in der Schwalmaue wegen behaupteter Pachtzinsrückstände (2 Jahresraten à 8.640 EUR) mit Schreiben vom </w:t>
      </w:r>
      <w:r>
        <w:rPr>
          <w:b/>
        </w:rPr>
        <w:t>15. Januar 2026</w:t>
      </w:r>
      <w:r>
        <w:t xml:space="preserve"> fristlos gekündigt. Driessen behauptet, die Pachtzinsrückstände seien durch Aufwendungen für eine 2023 eigenmächtig errichtete Drainage (Kosten laut Mandant ca. 19.800 EUR) aufgerechnet worden.</w:t>
      </w:r>
    </w:p>
    <w:p>
      <w:pPr>
        <w:pStyle w:val="Heading3"/>
      </w:pPr>
      <w:r>
        <w:rPr>
          <w:rFonts w:ascii="Times New Roman" w:hAnsi="Times New Roman"/>
        </w:rPr>
        <w:t>5. Hofnachfolge und Erbstreit</w:t>
      </w:r>
    </w:p>
    <w:p>
      <w:pPr>
        <w:jc w:val="left"/>
      </w:pPr>
      <w:r>
        <w:t xml:space="preserve">Hartmut Driessen möchte den Hof an Tochter Mareike übertragen. Sohn Mathis hat anwaltlich mitteilen lassen, er bestehe auf seinen Pflichtteilsansprüchen nach BGB, lehne eine Anwendung der </w:t>
      </w:r>
      <w:r>
        <w:rPr>
          <w:b/>
        </w:rPr>
        <w:t>Höfeordnung NRW</w:t>
      </w:r>
      <w:r>
        <w:t xml:space="preserve"> ab und werde ggf. Klage erheben. Beim </w:t>
      </w:r>
      <w:r>
        <w:rPr>
          <w:b/>
        </w:rPr>
        <w:t>OLG Düsseldorf</w:t>
      </w:r>
      <w:r>
        <w:t xml:space="preserve"> ist unter AZ </w:t>
      </w:r>
      <w:r>
        <w:rPr>
          <w:b/>
        </w:rPr>
        <w:t>I-25 W 17/26</w:t>
      </w:r>
      <w:r>
        <w:t xml:space="preserve"> ein Verfahren nach § 15 HöfeO anhängig.</w:t>
      </w:r>
    </w:p>
    <w:p>
      <w:pPr>
        <w:pStyle w:val="Heading3"/>
      </w:pPr>
      <w:r>
        <w:rPr>
          <w:rFonts w:ascii="Times New Roman" w:hAnsi="Times New Roman"/>
        </w:rPr>
        <w:t>6. Tierwohl-Streit Veterinaeramt</w:t>
      </w:r>
    </w:p>
    <w:p>
      <w:pPr>
        <w:jc w:val="left"/>
      </w:pPr>
      <w:r>
        <w:t xml:space="preserve">Das </w:t>
      </w:r>
      <w:r>
        <w:rPr>
          <w:b/>
        </w:rPr>
        <w:t>Veterinäramt des Kreises Wesel</w:t>
      </w:r>
      <w:r>
        <w:t xml:space="preserve"> hat mit Bescheid vom </w:t>
      </w:r>
      <w:r>
        <w:rPr>
          <w:b/>
        </w:rPr>
        <w:t>27. November 2025</w:t>
      </w:r>
      <w:r>
        <w:t xml:space="preserve"> angeordnet, den Mutterkuhbestand (Galloway-Rinder, Naturschutz-Beweidungsprojekt in der Schwalmaue) von derzeit 68 auf 42 Tiere zu reduzieren. Driessen hat Widerspruch eingelegt; das Veterinäramt beharrt auf der Anordnung (Widerspruchsbescheid vom </w:t>
      </w:r>
      <w:r>
        <w:rPr>
          <w:b/>
        </w:rPr>
        <w:t>09. Februar 2026</w:t>
      </w:r>
      <w:r>
        <w:t xml:space="preserve">). Klage beim </w:t>
      </w:r>
      <w:r>
        <w:rPr>
          <w:b/>
        </w:rPr>
        <w:t>VG Düsseldorf</w:t>
      </w:r>
      <w:r>
        <w:t xml:space="preserve"> soll verbunden werden.</w:t>
      </w:r>
    </w:p>
    <w:p/>
    <w:p>
      <w:pPr>
        <w:pStyle w:val="Heading2"/>
      </w:pPr>
      <w:r>
        <w:rPr>
          <w:rFonts w:ascii="Times New Roman" w:hAnsi="Times New Roman"/>
        </w:rPr>
        <w:t>Vollmacht und Mandatsumfang</w:t>
      </w:r>
    </w:p>
    <w:p>
      <w:pPr>
        <w:jc w:val="left"/>
      </w:pPr>
      <w:r>
        <w:t xml:space="preserve">Hartmut und Almut Driessen erteilen Dr. Faulhammer </w:t>
      </w:r>
      <w:r>
        <w:rPr>
          <w:b/>
        </w:rPr>
        <w:t>Generalvollmacht</w:t>
      </w:r>
      <w:r>
        <w:t xml:space="preserve"> für alle anhängigen Verfahren. Tochter Mareike erteilt separate Vollmacht für das Höfe-OLG-Verfahren. Mandatsannahme für alle sechs Konfliktstränge bestätigt. Erstberatungshonorar pauschal 1.800 EUR zzgl. USt. (vereinnahmt, Quittung Nr. 2026-034).</w:t>
      </w:r>
    </w:p>
    <w:p/>
    <w:p>
      <w:pPr>
        <w:pStyle w:val="Heading2"/>
      </w:pPr>
      <w:r>
        <w:rPr>
          <w:rFonts w:ascii="Times New Roman" w:hAnsi="Times New Roman"/>
        </w:rPr>
        <w:t>Priorisierung</w:t>
      </w:r>
    </w:p>
    <w:p>
      <w:pPr>
        <w:pStyle w:val="ListNumber"/>
      </w:pPr>
      <w:r>
        <w:rPr>
          <w:b/>
        </w:rPr>
        <w:t>Sofort:</w:t>
      </w:r>
      <w:r>
        <w:t xml:space="preserve"> Klageschrift VG Düsseldorf (Fördersache, § 74 VwGO; Klagefrist 20.03.2026).</w:t>
      </w:r>
    </w:p>
    <w:p>
      <w:pPr>
        <w:pStyle w:val="ListNumber"/>
      </w:pPr>
      <w:r>
        <w:rPr>
          <w:b/>
        </w:rPr>
        <w:t>Kurzfristig:</w:t>
      </w:r>
      <w:r>
        <w:t xml:space="preserve"> Klageerwiderung LG Kleve (Frist 02.04.2026), Schiedsstelle Bioland (Eingabe bis 31.03.2026).</w:t>
      </w:r>
    </w:p>
    <w:p>
      <w:pPr>
        <w:pStyle w:val="ListNumber"/>
      </w:pPr>
      <w:r>
        <w:rPr>
          <w:b/>
        </w:rPr>
        <w:t>Mittelfristig:</w:t>
      </w:r>
      <w:r>
        <w:t xml:space="preserve"> LVR-Pacht AG Moers, OLG-Verfahren Höfeordnung, VG Düsseldorf Tierwohl-Klage.</w:t>
      </w:r>
    </w:p>
    <w:p/>
    <w:p>
      <w:pPr>
        <w:pStyle w:val="Heading2"/>
      </w:pPr>
      <w:r>
        <w:rPr>
          <w:rFonts w:ascii="Times New Roman" w:hAnsi="Times New Roman"/>
        </w:rPr>
        <w:t>Unterlagen erhalten</w:t>
      </w:r>
    </w:p>
    <w:p>
      <w:pPr>
        <w:pStyle w:val="ListBullet"/>
      </w:pPr>
      <w:r>
        <w:t>Bescheid LWK-NRW vom 19.12.2025 (Kopie)</w:t>
      </w:r>
    </w:p>
    <w:p>
      <w:pPr>
        <w:pStyle w:val="ListBullet"/>
      </w:pPr>
      <w:r>
        <w:t>BLE-Vor-Ort-Kontrollbericht VOK-NRW-2025-1198 (Kopie, 24 Seiten)</w:t>
      </w:r>
    </w:p>
    <w:p>
      <w:pPr>
        <w:pStyle w:val="ListBullet"/>
      </w:pPr>
      <w:r>
        <w:t>Widerspruchsbescheid LWK-NRW vom 28.02.2026 (Original)</w:t>
      </w:r>
    </w:p>
    <w:p>
      <w:pPr>
        <w:pStyle w:val="ListBullet"/>
      </w:pPr>
      <w:r>
        <w:t>Schreiben Bioland e.V. vom 03.02.2026 (Kopie)</w:t>
      </w:r>
    </w:p>
    <w:p>
      <w:pPr>
        <w:pStyle w:val="ListBullet"/>
      </w:pPr>
      <w:r>
        <w:t>Pachtvertrag LVR vom 15.03.2010 nebst Nachtrag 2018 (Kopie)</w:t>
      </w:r>
    </w:p>
    <w:p>
      <w:pPr>
        <w:pStyle w:val="ListBullet"/>
      </w:pPr>
      <w:r>
        <w:t>Kündigungsschreiben LVR vom 15.01.2026 (Kopie)</w:t>
      </w:r>
    </w:p>
    <w:p>
      <w:pPr>
        <w:pStyle w:val="ListBullet"/>
      </w:pPr>
      <w:r>
        <w:t>Klageschrift Bremm LG Kleve (Kopie, 11 Seiten)</w:t>
      </w:r>
    </w:p>
    <w:p>
      <w:pPr>
        <w:pStyle w:val="ListBullet"/>
      </w:pPr>
      <w:r>
        <w:t>Bescheid Veterinäramt Kreis Wesel vom 27.11.2025 (Kopie)</w:t>
      </w:r>
    </w:p>
    <w:p>
      <w:pPr>
        <w:pStyle w:val="ListBullet"/>
      </w:pPr>
      <w:r>
        <w:t>Bioland-Zertifikat BL-NW-1847, gültig bis 31.12.2025 (Kopie)</w:t>
      </w:r>
    </w:p>
    <w:p/>
    <w:p>
      <w:pPr>
        <w:pStyle w:val="Heading2"/>
      </w:pPr>
      <w:r>
        <w:rPr>
          <w:rFonts w:ascii="Times New Roman" w:hAnsi="Times New Roman"/>
        </w:rPr>
        <w:t>Nächste Schritte</w:t>
      </w:r>
    </w:p>
    <w:p>
      <w:pPr>
        <w:pStyle w:val="ListBullet"/>
      </w:pPr>
      <w:r>
        <w:t>[ ] Klageschrift VG Düsseldorf 19 K 4441/26 (Förderrückforderung) — Frist: 20.03.2026</w:t>
      </w:r>
    </w:p>
    <w:p>
      <w:pPr>
        <w:pStyle w:val="ListBullet"/>
      </w:pPr>
      <w:r>
        <w:t>[ ] Klageerwiderung LG Kleve 6 O 188/26 (Drift-Schaden Bremm) — Frist: 02.04.2026</w:t>
      </w:r>
    </w:p>
    <w:p>
      <w:pPr>
        <w:pStyle w:val="ListBullet"/>
      </w:pPr>
      <w:r>
        <w:t>[ ] Schreiben an Schiedsstelle Bioland — bis 31.03.2026</w:t>
      </w:r>
    </w:p>
    <w:p>
      <w:pPr>
        <w:pStyle w:val="ListBullet"/>
      </w:pPr>
      <w:r>
        <w:t>[ ] Antrag AG Moers auf einstweiligen Rechtsschutz (Pacht) — zu prüfen</w:t>
      </w:r>
    </w:p>
    <w:p>
      <w:pPr>
        <w:pStyle w:val="ListBullet"/>
      </w:pPr>
      <w:r>
        <w:t>[ ] Sachverhaltsaufklärung Drainage-Kosten (Belege, Fotos) anfordern</w:t>
      </w:r>
    </w:p>
    <w:p>
      <w:pPr>
        <w:pStyle w:val="ListBullet"/>
      </w:pPr>
      <w:r>
        <w:t>[ ] Höfe-OLG: Akteneinsicht beantragen</w:t>
      </w:r>
    </w:p>
    <w:p>
      <w:pPr>
        <w:jc w:val="left"/>
      </w:pPr>
      <w:r>
        <w:rPr>
          <w:i/>
        </w:rPr>
        <w:t>Notiz erstellt von: Kanzlei Dr. Faulhammer — RA Assistentin M. Bruns</w:t>
      </w:r>
    </w:p>
    <w:p>
      <w:pPr>
        <w:jc w:val="left"/>
      </w:pPr>
      <w:r>
        <w:rPr>
          <w:i/>
        </w:rPr>
        <w:t>Datum: 14.03.2026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