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Betriebsbeschreibung: Hofgemeinschaft Driessen GbR — Sonsbeck-Labbeck</w:t>
      </w:r>
    </w:p>
    <w:p>
      <w:pPr>
        <w:jc w:val="left"/>
      </w:pPr>
      <w:r>
        <w:rPr>
          <w:b/>
        </w:rPr>
        <w:t>Akte:</w:t>
      </w:r>
      <w:r>
        <w:t xml:space="preserve"> VG Düsseldorf 19 K 4441/26 u.a.</w:t>
      </w:r>
    </w:p>
    <w:p>
      <w:pPr>
        <w:jc w:val="left"/>
      </w:pPr>
      <w:r>
        <w:rPr>
          <w:b/>
        </w:rPr>
        <w:t>Stand:</w:t>
      </w:r>
      <w:r>
        <w:t xml:space="preserve"> März 2026</w:t>
      </w:r>
    </w:p>
    <w:p>
      <w:pPr>
        <w:jc w:val="left"/>
      </w:pPr>
      <w:r>
        <w:rPr>
          <w:b/>
        </w:rPr>
        <w:t>Erstellt von:</w:t>
      </w:r>
      <w:r>
        <w:t xml:space="preserve"> RA Dr. Eberhard Faulhammer, Krefeld — Grundlage Mandantenangaben und Betriebsspiegel Bioland</w:t>
      </w:r>
    </w:p>
    <w:p/>
    <w:p>
      <w:pPr>
        <w:pStyle w:val="Heading2"/>
      </w:pPr>
      <w:r>
        <w:rPr>
          <w:rFonts w:ascii="Times New Roman" w:hAnsi="Times New Roman"/>
        </w:rPr>
        <w:t>1. Allgemeine Betriebsdaten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Hofgemeinschaft Driessen GbR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GbR (Gesellschafter: Hartmut Driessen, Almut Driessen)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Labbecker Weg 14, 47665 Sonsbeck-Labbeck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Kreis / Bundesland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Kreis Wesel / Nordrhein-Westfalen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Gründungsjahr Öko-Bewirtschaftung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1998 (Umstellung konventionell → Öko)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Bioland-Mitglied seit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Zertifizierungsnummer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BL-NW-1847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Kontrollstelle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DE-ÖKO-006 (Bureau Veritas Certification Germany)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Gesamtfläche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380 ha landwirtschaftliche Nutzfläche (LF)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Eigentumsanteil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185 ha Eigentum, ca. 195 ha Pacht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USt-IdNr.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DE248731205 (Kleinunternehmer, § 24 UStG Pauschalierung)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Ust. Pauschalierung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10,7 % nach § 24 Abs. 1 Nr. 3 UStG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Flächennutzung (LF 380 ha gesamt)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Kultur / Nutzung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Fläche (ha)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 (%)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Bio-Kartoffeln (Sorte Belana, Linda, Laura)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95,3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Hauptkultur; Liefervertrag Erzeugergemeinschaft Niederrhein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Bio-Speisezwiebeln (Zittauer Gelbe, Stuttgarter Riesen)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68,7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Export über Großmarkt Köln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Bio-Heidelbeeren (Sorte Duke, Bluecrop)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Sonderkultur; Direktvermarktung und Hofverkauf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Ackerfutterflächen (Kleegras, Luzerne)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40,5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Futter Galloway-Herde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Winterweizen Bio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4-Felderfruchtfolge, Aufwuchs 2025: 5,3 t/ha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Sommergerste Bio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Braugerste, Abnehmer Privatbrauerei Sonsbeck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Körnerleguminosen (Erbsen, Ackerbohnen)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28,6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7,5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Stickstoff-Fixierung, Eiweißpflanzenstrategie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Stilllegung / Ökologische Vorrangflächen (ÖVF)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Greening-Anforderung, Streitgegenstand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Sonstiges (Hofstelle, Wege, Gräben)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beihilfefähig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380,0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100,0</w:t>
            </w:r>
          </w:p>
        </w:tc>
        <w:tc>
          <w:tcPr>
            <w:tcW w:type="dxa" w:w="2268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3. Viehhaltung</w:t>
      </w:r>
    </w:p>
    <w:p>
      <w:pPr>
        <w:jc w:val="left"/>
      </w:pPr>
      <w:r>
        <w:rPr>
          <w:b/>
        </w:rPr>
        <w:t>Galloway-Rinder (Naturschutz-Beweidung Schwalmaue):</w:t>
      </w:r>
    </w:p>
    <w:p>
      <w:pPr>
        <w:pStyle w:val="ListBullet"/>
      </w:pPr>
      <w:r>
        <w:t>68 Mutterkühe inkl. Nachzucht (Stand 01.01.2026)</w:t>
      </w:r>
    </w:p>
    <w:p>
      <w:pPr>
        <w:pStyle w:val="ListBullet"/>
      </w:pPr>
      <w:r>
        <w:t>Haltungsform: ganzjährige Weidehaltung, extensiv</w:t>
      </w:r>
    </w:p>
    <w:p>
      <w:pPr>
        <w:pStyle w:val="ListBullet"/>
      </w:pPr>
      <w:r>
        <w:t>Nutzungsziel: Landschaftspflege Schwalmaue (Kooperationsvertrag mit Biologischer Station Kreis Wesel e.V.)</w:t>
      </w:r>
    </w:p>
    <w:p>
      <w:pPr>
        <w:pStyle w:val="ListBullet"/>
      </w:pPr>
      <w:r>
        <w:t>Stallgebäude: nur Wetterschutz-Unterstand (offener Dreiecksprofil-Stall, erbaut 2009)</w:t>
      </w:r>
    </w:p>
    <w:p>
      <w:pPr>
        <w:pStyle w:val="ListBullet"/>
      </w:pPr>
      <w:r>
        <w:t>Bestandsgröße laut Veterinäramt-Bescheid reduzierungsbedürftig auf 42 Tiere (Streitgegenstand)</w:t>
      </w:r>
    </w:p>
    <w:p>
      <w:pPr>
        <w:pStyle w:val="ListBullet"/>
      </w:pPr>
      <w:r>
        <w:t>Registrierung: HIT-Datenbank (Herkunftssicherungs- und Informationssystem für Tiere), Betriebsnummer DE 05 370 00842</w:t>
      </w:r>
    </w:p>
    <w:p/>
    <w:p>
      <w:pPr>
        <w:pStyle w:val="Heading2"/>
      </w:pPr>
      <w:r>
        <w:rPr>
          <w:rFonts w:ascii="Times New Roman" w:hAnsi="Times New Roman"/>
        </w:rPr>
        <w:t>4. Betriebszweige und Vermarktung</w:t>
      </w:r>
    </w:p>
    <w:p>
      <w:pPr>
        <w:pStyle w:val="Heading3"/>
      </w:pPr>
      <w:r>
        <w:rPr>
          <w:rFonts w:ascii="Times New Roman" w:hAnsi="Times New Roman"/>
        </w:rPr>
        <w:t>4.1 Bio-Kartoffeln</w:t>
      </w:r>
    </w:p>
    <w:p>
      <w:pPr>
        <w:jc w:val="left"/>
      </w:pPr>
      <w:r>
        <w:t xml:space="preserve">Abnahmevertrag mit </w:t>
      </w:r>
      <w:r>
        <w:rPr>
          <w:b/>
        </w:rPr>
        <w:t>Erzeugergemeinschaft Niederrhein eG</w:t>
      </w:r>
      <w:r>
        <w:t xml:space="preserve"> (Sitz Xanten), Festpreis für Speisekartoffeln: 0,28 EUR/kg (Kontrakt 2025/2026). Gesamterlös 2025 aus Bio-Kartoffeln geschätzt ca. 735.000 EUR brutto. Vermarktung auch über Wochenmarkt Krefeld (Direktstand seit 2005).</w:t>
      </w:r>
    </w:p>
    <w:p>
      <w:pPr>
        <w:pStyle w:val="Heading3"/>
      </w:pPr>
      <w:r>
        <w:rPr>
          <w:rFonts w:ascii="Times New Roman" w:hAnsi="Times New Roman"/>
        </w:rPr>
        <w:t>4.2 Bio-Speisezwiebeln</w:t>
      </w:r>
    </w:p>
    <w:p>
      <w:pPr>
        <w:jc w:val="left"/>
      </w:pPr>
      <w:r>
        <w:t>Vermarktung über Großmarkt Köln-Marsdorf und Direktexport nach Belgien (Abnehmer: Colruyt Group, EH-Lieferant). Erlös 2025 geschätzt ca. 485.000 EUR brutto.</w:t>
      </w:r>
    </w:p>
    <w:p>
      <w:pPr>
        <w:pStyle w:val="Heading3"/>
      </w:pPr>
      <w:r>
        <w:rPr>
          <w:rFonts w:ascii="Times New Roman" w:hAnsi="Times New Roman"/>
        </w:rPr>
        <w:t>4.3 Bio-Heidelbeeren (Sonderkultur)</w:t>
      </w:r>
    </w:p>
    <w:p>
      <w:pPr>
        <w:jc w:val="left"/>
      </w:pPr>
      <w:r>
        <w:t>Hofverkauf (Selbstpflücke), Wochenmärkte, Direktlieferung an drei Bioläden in Krefeld und Moers. Anbaufläche 18,2 ha, Vollertrag ab 2019 erreicht. Umsatz 2025 ca. 210.000 EUR brutto. Höchste Flächenproduktivität des Betriebs.</w:t>
      </w:r>
    </w:p>
    <w:p>
      <w:pPr>
        <w:pStyle w:val="Heading3"/>
      </w:pPr>
      <w:r>
        <w:rPr>
          <w:rFonts w:ascii="Times New Roman" w:hAnsi="Times New Roman"/>
        </w:rPr>
        <w:t>4.4 Galloway-Rindfleisch</w:t>
      </w:r>
    </w:p>
    <w:p>
      <w:pPr>
        <w:jc w:val="left"/>
      </w:pPr>
      <w:r>
        <w:t>Direktvermarktung über Hofverkauf und Biofleisch-Abo (monatliche Abokisten). Schlachtung bei Bioland-zertifiziertem Schlachthof Wesel (Zulassung DE NW 00411). Umsatz 2025 ca. 58.000 EUR brutto.</w:t>
      </w:r>
    </w:p>
    <w:p/>
    <w:p>
      <w:pPr>
        <w:pStyle w:val="Heading2"/>
      </w:pPr>
      <w:r>
        <w:rPr>
          <w:rFonts w:ascii="Times New Roman" w:hAnsi="Times New Roman"/>
        </w:rPr>
        <w:t>5. Betriebswirtschaftliche Eckdaten (Wirtschaftsjahr 2024/2025)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Gesamtumsatz (netto, § 24 UStG Pauschalierung)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1.488.000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Betriebskosten (ohne Pacht, AfA)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920.000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Pachtaufwand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AfA Maschinen und Gebäude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87.000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Betriebseinkommen (vor Inhaberentnahme)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355.000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EU-Direktzahlungen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118.000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Agrarumweltmaßnahmen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24.350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Beschäftigte</w:t>
      </w:r>
    </w:p>
    <w:p>
      <w:pPr>
        <w:pStyle w:val="ListBullet"/>
      </w:pPr>
      <w:r>
        <w:t>Hartmut Driessen: Betriebsleitung, Pflanzenbau, Maschinenführer</w:t>
      </w:r>
    </w:p>
    <w:p>
      <w:pPr>
        <w:pStyle w:val="ListBullet"/>
      </w:pPr>
      <w:r>
        <w:t>Almut Driessen: Vermarktung, Hofverkauf, Buchhaltung (steuerlich Mitunternehmerin)</w:t>
      </w:r>
    </w:p>
    <w:p>
      <w:pPr>
        <w:pStyle w:val="ListBullet"/>
      </w:pPr>
      <w:r>
        <w:t>Drei feste Arbeitnehmer (Voll- und Teilzeit): Andreas Kleine (Lagerleiter), Wojciech Kaminski (Maschinenführer), Britta Schulten (Hofverkauf)</w:t>
      </w:r>
    </w:p>
    <w:p>
      <w:pPr>
        <w:pStyle w:val="ListBullet"/>
      </w:pPr>
      <w:r>
        <w:t>Saisonarbeitskräfte Ernte: i.d.R. 12–18 Personen (Entleihe über Personaldienstleister Feldfrisch GmbH, Duisburg)</w:t>
      </w:r>
    </w:p>
    <w:p/>
    <w:p>
      <w:pPr>
        <w:pStyle w:val="Heading2"/>
      </w:pPr>
      <w:r>
        <w:rPr>
          <w:rFonts w:ascii="Times New Roman" w:hAnsi="Times New Roman"/>
        </w:rPr>
        <w:t>7. Pachtflächen —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Verpächter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Schläge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Fläche (ha)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Pacht (EUR/ha/Jahr)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Vertragsende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Familie Knoblauch, Sonsbeck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1a–3c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42,0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580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30.09.2031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LVR-Liegenschaft (Schwalmaue)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12c, 12d, 13a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27,5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30.09.2028 (streitig)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Erbengemeinschaft Bremskamp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7a, 7b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18,6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31.12.2027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Gemeinde Sonsbeck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11,4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31.12.2029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Privatpersonen (diverse)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95,5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430 Ø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versch.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Pachtfläche gesamt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195,0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8. Bioland-Zertifizierung — 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1998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Beginn Umstellungsphase konventionell → Öko (§ 17 Abs. 1 VO (EG) 834/2007)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Erstmalige Bioland-Zertifizierung (Zertifizierungsnummer BL-NW-1847)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Erweiterung um Gallowayherde, Bioland-Tierhaltungsstandard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Heidelbeeren Sonderkultur; Bioland-Sonderkulturregel beachtet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Routinekontrolle ohne Beanstandung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 Knochenmehl Charge Kn-2024-0317 (streitig)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Aberkennungsverfahren Bioland (laufend)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9. Besonderheiten für das Verfahren VG Düsseldorf</w:t>
      </w:r>
    </w:p>
    <w:p>
      <w:pPr>
        <w:jc w:val="left"/>
      </w:pPr>
      <w:r>
        <w:t>Der Betrieb ist einer der größten Bioland-Ökobetriebe im Kreis Wesel. Die Kombination aus zertifizierter Öko-Bewirtschaftung, Naturschutz-Kooperation Schwalmaue und Sonderkultur Heidelbeeren macht den Betrieb für die EU-Förderpolitik (GAP) und den Naturschutz (Biodiversitätsstrategie 2030) von erheblicher Bedeutung. Diese ökologische und agrarstrukturelle Funktion des Betriebs sollte im verwaltungsgerichtlichen Verfahren als Abwägungsargument (Verhältnismäßigkeit des Rückforderungsbescheides) geltend gemacht werden.</w:t>
      </w:r>
    </w:p>
    <w:p>
      <w:pPr>
        <w:jc w:val="left"/>
      </w:pPr>
      <w:r>
        <w:rPr>
          <w:i/>
        </w:rPr>
        <w:t>Quellenangabe: Betriebsspiegel Bioland 2025/2026 (Mandantenunterlage); Grundbuchauszug AG Moers Bl. 2741; Pachtvertrag LVR 15.03.2010; BLE-Kontrollbericht VOK-NRW-2025-1198.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