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 C — Rechercheplan selbstnivellierender Getränkehalter</w:t>
      </w:r>
    </w:p>
    <w:p>
      <w:pPr>
        <w:pStyle w:val="Heading2"/>
      </w:pPr>
      <w:r>
        <w:rPr>
          <w:rFonts w:ascii="Times New Roman" w:hAnsi="Times New Roman"/>
        </w:rPr>
        <w:t>Mandantin</w:t>
      </w:r>
    </w:p>
    <w:p>
      <w:pPr>
        <w:jc w:val="left"/>
      </w:pPr>
      <w:r>
        <w:t>Vivian Koebe entwickelt einen selbstnivellierenden Fahrrad-Getränkehalter mit kardanischer Lagerung. Ein Crowdfunding-Launch ist vorbereitet, eine Anmeldung wurde noch nicht eingereicht.</w:t>
      </w:r>
    </w:p>
    <w:p>
      <w:pPr>
        <w:pStyle w:val="Heading2"/>
      </w:pPr>
      <w:r>
        <w:rPr>
          <w:rFonts w:ascii="Times New Roman" w:hAnsi="Times New Roman"/>
        </w:rPr>
        <w:t>Technische Merkmale</w:t>
      </w:r>
    </w:p>
    <w:p>
      <w:pPr>
        <w:pStyle w:val="ListBullet"/>
      </w:pPr>
      <w:r>
        <w:t>Halterung zur Befestigung am Fahrradlenker oder Rahmen.</w:t>
      </w:r>
    </w:p>
    <w:p>
      <w:pPr>
        <w:pStyle w:val="ListBullet"/>
      </w:pPr>
      <w:r>
        <w:t>doppelter Ring oder Bügelstruktur.</w:t>
      </w:r>
    </w:p>
    <w:p>
      <w:pPr>
        <w:pStyle w:val="ListBullet"/>
      </w:pPr>
      <w:r>
        <w:t>kardanische Lagerung zur Selbstnivellierung.</w:t>
      </w:r>
    </w:p>
    <w:p>
      <w:pPr>
        <w:pStyle w:val="ListBullet"/>
      </w:pPr>
      <w:r>
        <w:t>Dämpfung gegen Schwingen bei Bodenunebenheiten.</w:t>
      </w:r>
    </w:p>
    <w:p>
      <w:pPr>
        <w:pStyle w:val="ListBullet"/>
      </w:pPr>
      <w:r>
        <w:t>lösbarer Einsatz für unterschiedliche Bechergrößen.</w:t>
      </w:r>
    </w:p>
    <w:p>
      <w:pPr>
        <w:pStyle w:val="ListBullet"/>
      </w:pPr>
      <w:r>
        <w:t>optionaler Deckel-/Sicherungsbügel.</w:t>
      </w:r>
    </w:p>
    <w:p>
      <w:pPr>
        <w:pStyle w:val="Heading2"/>
      </w:pPr>
      <w:r>
        <w:rPr>
          <w:rFonts w:ascii="Times New Roman" w:hAnsi="Times New Roman"/>
        </w:rPr>
        <w:t>Suchbegriffe</w:t>
      </w:r>
    </w:p>
    <w:p>
      <w:pPr>
        <w:jc w:val="left"/>
      </w:pPr>
      <w:r>
        <w:t>Deutsch: Getränkehalter, Fahrrad, selbstnivellierend, kardanisch, Becherhalter, Haltering, Dämpfung, Pendel, Schwingungsdämpfer.</w:t>
      </w:r>
    </w:p>
    <w:p>
      <w:pPr>
        <w:jc w:val="left"/>
      </w:pPr>
      <w:r>
        <w:t>Englisch: bicycle cup holder, self-leveling, gimbal, beverage holder, damping, pendulum mount, handlebar holder, anti-spill.</w:t>
      </w:r>
    </w:p>
    <w:p>
      <w:pPr>
        <w:pStyle w:val="Heading2"/>
      </w:pPr>
      <w:r>
        <w:rPr>
          <w:rFonts w:ascii="Times New Roman" w:hAnsi="Times New Roman"/>
        </w:rPr>
        <w:t>CPC/IPC-Kandidaten</w:t>
      </w:r>
    </w:p>
    <w:p>
      <w:pPr>
        <w:pStyle w:val="ListBullet"/>
      </w:pPr>
      <w:r>
        <w:t>B62J Zubehör für Fahrräder.</w:t>
      </w:r>
    </w:p>
    <w:p>
      <w:pPr>
        <w:pStyle w:val="ListBullet"/>
      </w:pPr>
      <w:r>
        <w:t>A47G Gefäße und Halter im Haushalt/Gastronomie.</w:t>
      </w:r>
    </w:p>
    <w:p>
      <w:pPr>
        <w:pStyle w:val="ListBullet"/>
      </w:pPr>
      <w:r>
        <w:t>B60N/B60R nur ergänzend für Fahrzeughalter.</w:t>
      </w:r>
    </w:p>
    <w:p>
      <w:pPr>
        <w:pStyle w:val="Heading2"/>
      </w:pPr>
      <w:r>
        <w:rPr>
          <w:rFonts w:ascii="Times New Roman" w:hAnsi="Times New Roman"/>
        </w:rPr>
        <w:t>Trefferbewertung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Treffer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Grund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US-Veröffentlichung zu gimbal cup holder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kardanische Selbstnivellierung und Becheraufnahme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ältere deutsche Halterung mit Pendelmechanik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mechanische Stabilisierung, aber anderes Einsatzfeld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Fahrzeug-Getränkehalter mit Dämpfung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Dämpfungsidee relevant, Fahrradbefestigung fehlt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reine Klemmhalter ohne Selbstnivellierung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Kontext, aber nicht neuheitsschädlich für Kernmerkmal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Vor Crowdfunding keine weiteren technischen Details veröffentlichen. Zuerst Recherche, dann Anmeldung oder bewusste Nichtanmeldungsstrategie. Wenn die kardanische Selbstnivellierung bereits vollständig vorweggenommen ist, Fokus auf konkrete Dämpfungs- und Befestigungsvariante prüfen.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