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Polizeiinspektion Spree-Neiße</w:t>
      </w:r>
    </w:p>
    <w:p>
      <w:pPr>
        <w:jc w:val="left"/>
      </w:pPr>
      <w:r>
        <w:t>Bahnhofstraße 188, 03149 Forst (Lausitz)</w:t>
      </w:r>
    </w:p>
    <w:p>
      <w:pPr>
        <w:jc w:val="left"/>
      </w:pPr>
      <w:r>
        <w:t>Az: PolInsp SPN 2026-VS-0188</w:t>
      </w:r>
    </w:p>
    <w:p>
      <w:pPr>
        <w:pStyle w:val="Heading2"/>
      </w:pPr>
      <w:r>
        <w:rPr>
          <w:rFonts w:ascii="Times New Roman" w:hAnsi="Times New Roman"/>
        </w:rPr>
        <w:t>Abschlussbericht zur Versammlung „Lausitz lebt" am 13.06.2026</w:t>
      </w:r>
    </w:p>
    <w:p>
      <w:pPr>
        <w:jc w:val="left"/>
      </w:pPr>
      <w:r>
        <w:rPr>
          <w:b/>
        </w:rPr>
        <w:t>Berichterstatter:</w:t>
      </w:r>
      <w:r>
        <w:t xml:space="preserve"> PHK Klaus-Dieter Ammenwald</w:t>
      </w:r>
    </w:p>
    <w:p>
      <w:pPr>
        <w:jc w:val="left"/>
      </w:pPr>
      <w:r>
        <w:rPr>
          <w:b/>
        </w:rPr>
        <w:t>Erstellt:</w:t>
      </w:r>
      <w:r>
        <w:t xml:space="preserve"> Sonntag, 14.06.2026, 10:30 Uhr</w:t>
      </w:r>
    </w:p>
    <w:p>
      <w:pPr>
        <w:jc w:val="left"/>
      </w:pPr>
      <w:r>
        <w:rPr>
          <w:b/>
        </w:rPr>
        <w:t>Verteiler:</w:t>
      </w:r>
      <w:r>
        <w:t xml:space="preserve"> PD Söhnchen-Kallnacker (Leiter PolInsp), Polizeipräsident Frankfurt (Oder)</w:t>
      </w:r>
    </w:p>
    <w:p>
      <w:pPr>
        <w:pStyle w:val="Heading3"/>
      </w:pPr>
      <w:r>
        <w:rPr>
          <w:rFonts w:ascii="Times New Roman" w:hAnsi="Times New Roman"/>
        </w:rPr>
        <w:t>1. Verlauf</w:t>
      </w:r>
    </w:p>
    <w:p>
      <w:pPr>
        <w:jc w:val="left"/>
      </w:pPr>
      <w:r>
        <w:t xml:space="preserve">Die Versammlung verlief in jeder Hinsicht </w:t>
      </w:r>
      <w:r>
        <w:rPr>
          <w:b/>
        </w:rPr>
        <w:t>friedlich</w:t>
      </w:r>
      <w:r>
        <w:t>. Aufzug, Kundgebung und Performance fanden im Rahmen der gerichtlich modifizierten Auflagen statt.</w:t>
      </w:r>
    </w:p>
    <w:p>
      <w:pPr>
        <w:pStyle w:val="Heading3"/>
      </w:pPr>
      <w:r>
        <w:rPr>
          <w:rFonts w:ascii="Times New Roman" w:hAnsi="Times New Roman"/>
        </w:rPr>
        <w:t>2. Teilnehmerzahl</w:t>
      </w:r>
    </w:p>
    <w:p>
      <w:pPr>
        <w:pStyle w:val="ListBullet"/>
      </w:pPr>
      <w:r>
        <w:t>Aufzug Bahnhof → Marktplatz: ca. 720 Personen (Polizei-Schätzung)</w:t>
      </w:r>
    </w:p>
    <w:p>
      <w:pPr>
        <w:pStyle w:val="ListBullet"/>
      </w:pPr>
      <w:r>
        <w:t>Hauptkundgebung Marktplatz (Peak 14:45 Uhr): ca. 1.150 Personen</w:t>
      </w:r>
    </w:p>
    <w:p>
      <w:pPr>
        <w:pStyle w:val="ListBullet"/>
      </w:pPr>
      <w:r>
        <w:t>Schluss 18:00 Uhr: ca. 380 Personen</w:t>
      </w:r>
    </w:p>
    <w:p>
      <w:pPr>
        <w:pStyle w:val="Heading3"/>
      </w:pPr>
      <w:r>
        <w:rPr>
          <w:rFonts w:ascii="Times New Roman" w:hAnsi="Times New Roman"/>
        </w:rPr>
        <w:t>3. Vorkommnisse</w:t>
      </w:r>
    </w:p>
    <w:p>
      <w:pPr>
        <w:pStyle w:val="ListBullet"/>
      </w:pPr>
      <w:r>
        <w:rPr>
          <w:b/>
        </w:rPr>
        <w:t>Keine Festnahmen.</w:t>
      </w:r>
    </w:p>
    <w:p>
      <w:pPr>
        <w:pStyle w:val="ListBullet"/>
      </w:pPr>
      <w:r>
        <w:rPr>
          <w:b/>
        </w:rPr>
        <w:t>Keine Sachbeschädigungen.</w:t>
      </w:r>
      <w:r>
        <w:t xml:space="preserve"> Brunhildebrunnen unbeschädigt; Sichtkontrolle 18:15 Uhr durch Beamte vor Ort.</w:t>
      </w:r>
    </w:p>
    <w:p>
      <w:pPr>
        <w:pStyle w:val="ListBullet"/>
      </w:pPr>
      <w:r>
        <w:rPr>
          <w:b/>
        </w:rPr>
        <w:t>Keine Verletzungen.</w:t>
      </w:r>
    </w:p>
    <w:p>
      <w:pPr>
        <w:pStyle w:val="ListBullet"/>
      </w:pPr>
      <w:r>
        <w:rPr>
          <w:b/>
        </w:rPr>
        <w:t>Keine Pyrotechnik.</w:t>
      </w:r>
    </w:p>
    <w:p>
      <w:pPr>
        <w:pStyle w:val="ListBullet"/>
      </w:pPr>
      <w:r>
        <w:rPr>
          <w:b/>
        </w:rPr>
        <w:t>Lautstärke eingehalten.</w:t>
      </w:r>
      <w:r>
        <w:t xml:space="preserve"> Schalltechniker der Polizei (Diplom-Ingenieur Sven Pötzschke) bestätigt Mittlungspegel max. 78 dB(A) am Immissionsort Berliner Straße 47 — deutlich unter der gerichtlichen Grenze von 82 dB(A).</w:t>
      </w:r>
    </w:p>
    <w:p>
      <w:pPr>
        <w:pStyle w:val="ListBullet"/>
      </w:pPr>
      <w:r>
        <w:rPr>
          <w:b/>
        </w:rPr>
        <w:t>Verkehr:</w:t>
      </w:r>
      <w:r>
        <w:t xml:space="preserve"> Cottbuser Straße zwischen 12:00 und 12:45 Uhr gesperrt; Umleitung Linie 873 über Berliner Straße planmäßig.</w:t>
      </w:r>
    </w:p>
    <w:p>
      <w:pPr>
        <w:pStyle w:val="Heading3"/>
      </w:pPr>
      <w:r>
        <w:rPr>
          <w:rFonts w:ascii="Times New Roman" w:hAnsi="Times New Roman"/>
        </w:rPr>
        <w:t>4. Performance „Lausitz weint Kohlentränen"</w:t>
      </w:r>
    </w:p>
    <w:p>
      <w:pPr>
        <w:jc w:val="left"/>
      </w:pPr>
      <w:r>
        <w:t>Die Performance verlief ausschließlich auf den vorbereiteten Holzpaletten. Eine Berührung des öffentlichen Pflasters fand nicht statt. Die anschließende Reinigung des Platzes durch die Vereinsmitglieder war ordnungsgemäß.</w:t>
      </w:r>
    </w:p>
    <w:p>
      <w:pPr>
        <w:pStyle w:val="Heading3"/>
      </w:pPr>
      <w:r>
        <w:rPr>
          <w:rFonts w:ascii="Times New Roman" w:hAnsi="Times New Roman"/>
        </w:rPr>
        <w:t>5. Polizeitaktische Bewertung</w:t>
      </w:r>
    </w:p>
    <w:p>
      <w:pPr>
        <w:jc w:val="left"/>
      </w:pPr>
      <w:r>
        <w:t>Die Anwesenheit von 28 Beamten in zwei Mannschaftswagen war ausreichend. Eine Eskalation war zu keinem Zeitpunkt erkennbar. Die Zusammenarbeit mit dem Versammlungsleiter Dr. Pohlmann-Brandenburg war konstruktiv.</w:t>
      </w:r>
    </w:p>
    <w:p>
      <w:pPr>
        <w:pStyle w:val="Heading3"/>
      </w:pPr>
      <w:r>
        <w:rPr>
          <w:rFonts w:ascii="Times New Roman" w:hAnsi="Times New Roman"/>
        </w:rPr>
        <w:t>6. Reflexion zum Bescheid vom 02.06.2026</w:t>
      </w:r>
    </w:p>
    <w:p>
      <w:pPr>
        <w:jc w:val="left"/>
      </w:pPr>
      <w:r>
        <w:t>Im Nachgang ist festzustellen, dass die Auflagen 1 (Standortverlegung), 2 (Aufzugsverbot), 5 (Verkürzung), 6 (Performance-Verbot) und 8 (Führungszeugnisse) — die durch das VG Cottbus aufgehoben wurden — sich auch in der Versammlungsdurchführung nicht als erforderlich erwiesen hätten. Lediglich Auflagen 3 (Pyrotechnik) und 7 (Anwesenheit Versammlungsleiter) waren tragend.</w:t>
      </w:r>
    </w:p>
    <w:p>
      <w:pPr>
        <w:pStyle w:val="Heading3"/>
      </w:pPr>
      <w:r>
        <w:rPr>
          <w:rFonts w:ascii="Times New Roman" w:hAnsi="Times New Roman"/>
        </w:rPr>
        <w:t>7. Empfehlung</w:t>
      </w:r>
    </w:p>
    <w:p>
      <w:pPr>
        <w:jc w:val="left"/>
      </w:pPr>
      <w:r>
        <w:t xml:space="preserve">Für künftige vergleichbare Versammlungen empfiehlt sich eine </w:t>
      </w:r>
      <w:r>
        <w:rPr>
          <w:b/>
        </w:rPr>
        <w:t>frühzeitige Kooperationsanfrage</w:t>
      </w:r>
      <w:r>
        <w:t xml:space="preserve"> an die Veranstalter, statt einer breit aufgestellten Auflagenverfügung. Die Erfahrung Forst 13.06.2026 zeigt, dass auch Anti-Kohle-Versammlungen mit über 1.000 Teilnehmern </w:t>
      </w:r>
      <w:r>
        <w:rPr>
          <w:b/>
        </w:rPr>
        <w:t>ohne polizeiliches Einwirken</w:t>
      </w:r>
      <w:r>
        <w:t xml:space="preserve"> friedlich verlaufen können, wenn die Versammlungsfreiheit nicht durch pauschale Beschränkungen entkernt wird.</w:t>
      </w:r>
    </w:p>
    <w:p>
      <w:pPr>
        <w:jc w:val="left"/>
      </w:pPr>
      <w:r>
        <w:t xml:space="preserve">gez. </w:t>
      </w:r>
      <w:r>
        <w:rPr>
          <w:b/>
        </w:rPr>
        <w:t>PHK Klaus-Dieter Ammenwald</w:t>
      </w:r>
    </w:p>
    <w:p>
      <w:pPr>
        <w:jc w:val="left"/>
      </w:pPr>
      <w:r>
        <w:t>Sachbearbeiter Versammlungsrecht, PolInsp Spree-Neiße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