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EN 15194:2017 Pedelec-Konformität — Prüfbericht und Abweichungen</w:t>
      </w:r>
    </w:p>
    <w:p>
      <w:pPr>
        <w:jc w:val="left"/>
      </w:pPr>
      <w:r>
        <w:rPr>
          <w:b/>
        </w:rPr>
        <w:t>Dokument-Typ:</w:t>
      </w:r>
      <w:r>
        <w:t xml:space="preserve"> Normprüfungs-Analyse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>
      <w:pPr>
        <w:jc w:val="left"/>
      </w:pPr>
      <w:r>
        <w:rPr>
          <w:b/>
        </w:rPr>
        <w:t>Norm:</w:t>
      </w:r>
      <w:r>
        <w:t xml:space="preserve"> EN 15194:2017 — Cycles — Electrically power assisted cycles (EPAC Bicycles)</w:t>
      </w:r>
    </w:p>
    <w:p/>
    <w:p>
      <w:pPr>
        <w:pStyle w:val="Heading2"/>
      </w:pPr>
      <w:r>
        <w:rPr>
          <w:rFonts w:ascii="Times New Roman" w:hAnsi="Times New Roman"/>
        </w:rPr>
        <w:t>1. Normstruktur EN 15194:2017</w:t>
      </w:r>
    </w:p>
    <w:p>
      <w:pPr>
        <w:jc w:val="left"/>
      </w:pPr>
      <w:r>
        <w:t>Die EN 15194:2017 ist die maßgebliche harmonisierte europäische Norm für Pedelecs (EPAC) und regelt technische Anforderungen an elektrische Antriebssysteme, Batteriesysteme, Sicherheitsfunktionen und Konformitätsnachweise. Die wichtigsten Abschnitte im Kontext des Wind-X7: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Abschnitt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 Wind-X7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Abschn.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Allgemeine Anforderungen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Grundlegend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Abschn. 4.3.4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Anforderungen Batterie-System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 — BMS-Bug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Abschn. 4.3.4.3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Schutz gegen Überladung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 verletzt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Abschn. 4.3.4.4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Thermische Schutzfunktionen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 verletzt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Abschn. 4.3.5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Elektrisches Antriebssystem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Relevant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Abschn.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Prüfmethoden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Basis Baumusterprüfung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Abschn. 5.4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Batterie-Sicherheitsprüfungen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Basis Baumusterprüfung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Übereinstimmungserklärung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Formale Anforderungen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Prüfbericht TÜV Rheinland (Auszug)</w:t>
      </w:r>
    </w:p>
    <w:p>
      <w:pPr>
        <w:jc w:val="left"/>
      </w:pPr>
      <w:r>
        <w:rPr>
          <w:b/>
        </w:rPr>
        <w:t>Prüfbericht-Nr.:</w:t>
      </w:r>
      <w:r>
        <w:t xml:space="preserve"> TR-2022-LF-4412-PT</w:t>
      </w:r>
    </w:p>
    <w:p>
      <w:pPr>
        <w:jc w:val="left"/>
      </w:pPr>
      <w:r>
        <w:rPr>
          <w:b/>
        </w:rPr>
        <w:t>Geprüftes Produkt:</w:t>
      </w:r>
      <w:r>
        <w:t xml:space="preserve"> Wind-X7 Prototyp (LiFePO4-Zellen)</w:t>
      </w:r>
    </w:p>
    <w:p>
      <w:pPr>
        <w:jc w:val="left"/>
      </w:pPr>
      <w:r>
        <w:rPr>
          <w:b/>
        </w:rPr>
        <w:t>Prüfdatum:</w:t>
      </w:r>
      <w:r>
        <w:t xml:space="preserve"> 02.–04. Februar 2023</w:t>
      </w:r>
    </w:p>
    <w:p>
      <w:pPr>
        <w:jc w:val="left"/>
      </w:pPr>
      <w:r>
        <w:t>Relevante Prüfergebnisse (Prototyp — bestanden):</w:t>
      </w:r>
    </w:p>
    <w:p>
      <w:pPr>
        <w:pStyle w:val="ListBullet"/>
      </w:pPr>
      <w:r>
        <w:t xml:space="preserve">Abschn. 4.3.4.3 (Überladeschutz): </w:t>
      </w:r>
      <w:r>
        <w:rPr>
          <w:b/>
        </w:rPr>
        <w:t>BESTANDEN</w:t>
      </w:r>
      <w:r>
        <w:t xml:space="preserve"> — Schutz bei 4,22 V/Zelle ausgelöst</w:t>
      </w:r>
    </w:p>
    <w:p>
      <w:pPr>
        <w:pStyle w:val="ListBullet"/>
      </w:pPr>
      <w:r>
        <w:t xml:space="preserve">Abschn. 4.3.4.4 (Thermischer Schutz): </w:t>
      </w:r>
      <w:r>
        <w:rPr>
          <w:b/>
        </w:rPr>
        <w:t>BESTANDEN</w:t>
      </w:r>
      <w:r>
        <w:t xml:space="preserve"> — Abschaltung bei 68 °C Zelltemperatur</w:t>
      </w:r>
    </w:p>
    <w:p>
      <w:pPr>
        <w:pStyle w:val="ListBullet"/>
      </w:pPr>
      <w:r>
        <w:t xml:space="preserve">Abschn. 4.3.5 (Antrieb): </w:t>
      </w:r>
      <w:r>
        <w:rPr>
          <w:b/>
        </w:rPr>
        <w:t>BESTANDEN</w:t>
      </w:r>
    </w:p>
    <w:p>
      <w:pPr>
        <w:jc w:val="left"/>
      </w:pPr>
      <w:r>
        <w:rPr>
          <w:b/>
        </w:rPr>
        <w:t>Kritische Diskrepanz Serienprodukt:</w:t>
      </w:r>
    </w:p>
    <w:p>
      <w:pPr>
        <w:jc w:val="left"/>
      </w:pPr>
      <w:r>
        <w:t>Mit NMC-Zellen (Serienproduktion) gelten andere thermische Grenzwerte:</w:t>
      </w:r>
    </w:p>
    <w:p>
      <w:pPr>
        <w:pStyle w:val="ListBullet"/>
      </w:pPr>
      <w:r>
        <w:t>Thermisches Durchgehen NMC: ab ca. 150 °C Zelltemperatur (vs. LiFePO4: &gt; 270 °C)</w:t>
      </w:r>
    </w:p>
    <w:p>
      <w:pPr>
        <w:pStyle w:val="ListBullet"/>
      </w:pPr>
      <w:r>
        <w:t>Bei BMS-Bug V3.9.1: Überladeschutz nicht ausgelöst → Zellen auf 4,35 V überladen</w:t>
      </w:r>
    </w:p>
    <w:p>
      <w:pPr>
        <w:pStyle w:val="ListBullet"/>
      </w:pPr>
      <w:r>
        <w:t xml:space="preserve">Konsequenz: Abschn. 4.3.4.3 und 4.3.4.4 sind im Serienbetrieb </w:t>
      </w:r>
      <w:r>
        <w:rPr>
          <w:b/>
        </w:rPr>
        <w:t>NICHT EINGEHALTEN</w:t>
      </w:r>
    </w:p>
    <w:p/>
    <w:p>
      <w:pPr>
        <w:pStyle w:val="Heading2"/>
      </w:pPr>
      <w:r>
        <w:rPr>
          <w:rFonts w:ascii="Times New Roman" w:hAnsi="Times New Roman"/>
        </w:rPr>
        <w:t>3. Bewertung der Normabweichungen</w:t>
      </w:r>
    </w:p>
    <w:p>
      <w:pPr>
        <w:jc w:val="left"/>
      </w:pPr>
      <w:r>
        <w:t>Die im Serienprodukt festgestellten Abweichungen von EN 15194:2017 sind:</w:t>
      </w:r>
    </w:p>
    <w:p>
      <w:pPr>
        <w:jc w:val="left"/>
      </w:pPr>
      <w:r>
        <w:rPr>
          <w:b/>
        </w:rPr>
        <w:t>Abweichung 1 — Überladeschutz (§ 4.3.4.3):</w:t>
      </w:r>
    </w:p>
    <w:p>
      <w:pPr>
        <w:jc w:val="left"/>
      </w:pPr>
      <w:r>
        <w:t xml:space="preserve">Überladeschutz wird bei Umgebungstemperatur &gt; 38 °C und Schnellladung nicht aktiviert. Gemessene maximale Zellspannung: 4,35 V (Soll: max. 4,20 V). Schweregrad: </w:t>
      </w:r>
      <w:r>
        <w:rPr>
          <w:b/>
        </w:rPr>
        <w:t>kritisch</w:t>
      </w:r>
      <w:r>
        <w:t>.</w:t>
      </w:r>
    </w:p>
    <w:p>
      <w:pPr>
        <w:jc w:val="left"/>
      </w:pPr>
      <w:r>
        <w:rPr>
          <w:b/>
        </w:rPr>
        <w:t>Abweichung 2 — Thermischer Schutz (§ 4.3.4.4):</w:t>
      </w:r>
    </w:p>
    <w:p>
      <w:pPr>
        <w:jc w:val="left"/>
      </w:pPr>
      <w:r>
        <w:t xml:space="preserve">Thermischer Interrupt-Handler triggert nicht korrekt. Bei Zelltemperaturen &gt; 55 °C keine zuverlässige Abschaltung. Schweregrad: </w:t>
      </w:r>
      <w:r>
        <w:rPr>
          <w:b/>
        </w:rPr>
        <w:t>kritisch</w:t>
      </w:r>
      <w:r>
        <w:t>.</w:t>
      </w:r>
    </w:p>
    <w:p>
      <w:pPr>
        <w:jc w:val="left"/>
      </w:pPr>
      <w:r>
        <w:rPr>
          <w:b/>
        </w:rPr>
        <w:t>Abweichung 3 — Zellchemie (§ 4.3.4):</w:t>
      </w:r>
    </w:p>
    <w:p>
      <w:pPr>
        <w:jc w:val="left"/>
      </w:pPr>
      <w:r>
        <w:t xml:space="preserve">Verwendete Zellchemie (NMC) weicht von der im Prüfprotokoll dokumentierten Zellchemie (LiFePO4) ab, ohne erneute Konformitätsbewertung. Schweregrad: </w:t>
      </w:r>
      <w:r>
        <w:rPr>
          <w:b/>
        </w:rPr>
        <w:t>erheblich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4. Konsequenzen</w:t>
      </w:r>
    </w:p>
    <w:p>
      <w:pPr>
        <w:pStyle w:val="ListBullet"/>
      </w:pPr>
      <w:r>
        <w:t>Die CE-Kennzeichnung des Serienprodukts ist auf Basis dieser Abweichungen nicht aufrechtzuerhalten.</w:t>
      </w:r>
    </w:p>
    <w:p>
      <w:pPr>
        <w:pStyle w:val="ListBullet"/>
      </w:pPr>
      <w:r>
        <w:t>Frischwind muss die benannte Stelle (TÜV Rheinland, NB 0035) unverzüglich informieren.</w:t>
      </w:r>
    </w:p>
    <w:p>
      <w:pPr>
        <w:pStyle w:val="ListBullet"/>
      </w:pPr>
      <w:r>
        <w:t>Eine neue Baumusterprüfung ist nach Behebung des BMS-Bugs und Klärung der Zellenspezifikation durchzuführen.</w:t>
      </w:r>
    </w:p>
    <w:p>
      <w:pPr>
        <w:pStyle w:val="ListBullet"/>
      </w:pPr>
      <w:r>
        <w:t>Bis zur erfolgreichen erneuten Zertifizierung darf das Produkt nicht in Verkehr gebracht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