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Zeitstrahl, Fristen und Verfahrensstand — Jana Mondsee, Online-Klausur und KI-/Plagiatsverdacht</w:t>
      </w:r>
    </w:p>
    <w:p>
      <w:pPr>
        <w:pStyle w:val="Heading2"/>
      </w:pPr>
      <w:r>
        <w:rPr>
          <w:rFonts w:ascii="Times New Roman" w:hAnsi="Times New Roman"/>
        </w:rPr>
        <w:t>Vorgeschichte und Verfahrensschritte</w:t>
      </w:r>
    </w:p>
    <w:p>
      <w:pPr>
        <w:pStyle w:val="Heading3"/>
      </w:pPr>
      <w:r>
        <w:rPr>
          <w:rFonts w:ascii="Times New Roman" w:hAnsi="Times New Roman"/>
        </w:rPr>
        <w:t>2024 — Studienverlauf vor dem Drittversuch</w:t>
      </w:r>
    </w:p>
    <w:p>
      <w:pPr>
        <w:pStyle w:val="ListBullet"/>
      </w:pPr>
      <w:r>
        <w:rPr>
          <w:b/>
        </w:rPr>
        <w:t>WiSe 2024/25</w:t>
      </w:r>
      <w:r>
        <w:t>: Jana Mondsee schließt die meisten Module ihres Studiengangs ab. Notendurchschnitt 2,7. Verbleibendes Modul "Quantitative Methoden III" muss noch bestanden werden — sie steht im Drittversuch (zwei vorherige Klausuren nicht bestanden).</w:t>
      </w:r>
    </w:p>
    <w:p>
      <w:pPr>
        <w:pStyle w:val="ListBullet"/>
      </w:pPr>
      <w:r>
        <w:rPr>
          <w:b/>
        </w:rPr>
        <w:t>November 2024</w:t>
      </w:r>
      <w:r>
        <w:t>: Erste ärztliche Diagnose Stresssymptomatik. Hausärztin empfiehlt psychologische Begleitung, Mandantin nimmt diese in Anspruch.</w:t>
      </w:r>
    </w:p>
    <w:p>
      <w:pPr>
        <w:pStyle w:val="Heading3"/>
      </w:pPr>
      <w:r>
        <w:rPr>
          <w:rFonts w:ascii="Times New Roman" w:hAnsi="Times New Roman"/>
        </w:rPr>
        <w:t>2025 — Klausur und Anhörung</w:t>
      </w:r>
    </w:p>
    <w:p>
      <w:pPr>
        <w:pStyle w:val="ListBullet"/>
      </w:pPr>
      <w:r>
        <w:rPr>
          <w:b/>
        </w:rPr>
        <w:t>15.01.2025</w:t>
      </w:r>
      <w:r>
        <w:t xml:space="preserve">: Antrag auf </w:t>
      </w:r>
      <w:r>
        <w:rPr>
          <w:b/>
        </w:rPr>
        <w:t>Nachteilsausgleich</w:t>
      </w:r>
      <w:r>
        <w:t xml:space="preserve"> wegen festgestellter LRS und Angststörung; Schreibverlängerung um 25 %, separater Raum, ggf. mündliche Ersatzleistung. Antrag liegt bei der Prüfungsabteilung in Aktenstück 09.</w:t>
      </w:r>
    </w:p>
    <w:p>
      <w:pPr>
        <w:pStyle w:val="ListBullet"/>
      </w:pPr>
      <w:r>
        <w:rPr>
          <w:b/>
        </w:rPr>
        <w:t>02.02.2025</w:t>
      </w:r>
      <w:r>
        <w:t xml:space="preserve">: Bescheid des Prüfungsamts zum Nachteilsausgleich: nur Schreibverlängerung um 15 % bewilligt, separater Raum abgelehnt, mündliche Ersatzleistung "nicht vorgesehen". Anhörung der Mandantin vorher nicht durchgeführt — </w:t>
      </w:r>
      <w:r>
        <w:rPr>
          <w:b/>
        </w:rPr>
        <w:t>Verfahrensfehler erste Stufe</w:t>
      </w:r>
      <w:r>
        <w:t>.</w:t>
      </w:r>
    </w:p>
    <w:p>
      <w:pPr>
        <w:pStyle w:val="ListBullet"/>
      </w:pPr>
      <w:r>
        <w:rPr>
          <w:b/>
        </w:rPr>
        <w:t>08.04.2026</w:t>
      </w:r>
      <w:r>
        <w:t xml:space="preserve">: </w:t>
      </w:r>
      <w:r>
        <w:rPr>
          <w:b/>
        </w:rPr>
        <w:t>Online-Klausur</w:t>
      </w:r>
      <w:r>
        <w:t xml:space="preserve"> "Quantitative Methoden III" in der videoüberwachten Form (Zoom + Browser-Lockdown-Software). Mandantin macht in Aktenstück 08 (Chat mit Berater) deutlich, dass sie während der Klausur einen Schwächeanfall hatte; technisch wurde sie 11 Minuten ohne Bildübertragung erfasst, anschließend wieder online.</w:t>
      </w:r>
    </w:p>
    <w:p>
      <w:pPr>
        <w:pStyle w:val="ListBullet"/>
      </w:pPr>
      <w:r>
        <w:rPr>
          <w:b/>
        </w:rPr>
        <w:t>11.04.2026</w:t>
      </w:r>
      <w:r>
        <w:t xml:space="preserve">: </w:t>
      </w:r>
      <w:r>
        <w:rPr>
          <w:b/>
        </w:rPr>
        <w:t>Erste interne Entscheidung</w:t>
      </w:r>
      <w:r>
        <w:t xml:space="preserve"> des Prüfungsamts: Klausur als "nicht bestanden" gewertet; intern Vermerk über "Verdacht der Hilfsmittelnutzung" während der Offline-Phase. Mandantin wird noch nicht informiert.</w:t>
      </w:r>
    </w:p>
    <w:p>
      <w:pPr>
        <w:pStyle w:val="ListBullet"/>
      </w:pPr>
      <w:r>
        <w:rPr>
          <w:b/>
        </w:rPr>
        <w:t>24.04.2026</w:t>
      </w:r>
      <w:r>
        <w:t xml:space="preserve">: </w:t>
      </w:r>
      <w:r>
        <w:rPr>
          <w:b/>
        </w:rPr>
        <w:t>E-Mail mit unklarer Rechtsqualität</w:t>
      </w:r>
      <w:r>
        <w:t xml:space="preserve"> der Prüfungsabteilung an Jana Mondsee: "Wir prüfen den Vorgang und werden Sie zeitnah informieren." Keine Rechtsbehelfsbelehrung, keine Mitteilung über Anhörungsrechte. Mandantin versteht: "Bescheid kommt noch", reagiert nicht.</w:t>
      </w:r>
    </w:p>
    <w:p>
      <w:pPr>
        <w:pStyle w:val="Heading3"/>
      </w:pPr>
      <w:r>
        <w:rPr>
          <w:rFonts w:ascii="Times New Roman" w:hAnsi="Times New Roman"/>
        </w:rPr>
        <w:t>2026 — Bescheid und Akteneinsicht</w:t>
      </w:r>
    </w:p>
    <w:p>
      <w:pPr>
        <w:pStyle w:val="ListBullet"/>
      </w:pPr>
      <w:r>
        <w:rPr>
          <w:b/>
        </w:rPr>
        <w:t>05.05.2026</w:t>
      </w:r>
      <w:r>
        <w:t xml:space="preserve">: </w:t>
      </w:r>
      <w:r>
        <w:rPr>
          <w:b/>
        </w:rPr>
        <w:t>Bescheid endgültiges Nichtbestehen</w:t>
      </w:r>
      <w:r>
        <w:t xml:space="preserve"> wird der Mandantin per Einschreiben übersandt (Aktenstück 04). Begründung: KI-/Plagiatsverdacht aufgrund auffälliger Lösungsmuster sowie Hilfsmittelnutzung während der unbeobachteten Klausurphase. Rechtsbehelfsbelehrung enthalten (Widerspruch 1 Monat).</w:t>
      </w:r>
    </w:p>
    <w:p>
      <w:pPr>
        <w:pStyle w:val="ListBullet"/>
      </w:pPr>
      <w:r>
        <w:rPr>
          <w:b/>
        </w:rPr>
        <w:t>08.05.2026</w:t>
      </w:r>
      <w:r>
        <w:t>: Zustellung Bescheid an Jana Mondsee am Wohnort. Eingang ist durch Postunterschrift dokumentiert.</w:t>
      </w:r>
    </w:p>
    <w:p>
      <w:pPr>
        <w:pStyle w:val="ListBullet"/>
      </w:pPr>
      <w:r>
        <w:rPr>
          <w:b/>
        </w:rPr>
        <w:t>09.05.2026</w:t>
      </w:r>
      <w:r>
        <w:t>: Mandantin sucht das Akademische Auslandsamt und die psychologische Beratungsstelle der Hochschule auf, bekommt dort Hinweis auf Anwaltsberatung.</w:t>
      </w:r>
    </w:p>
    <w:p>
      <w:pPr>
        <w:pStyle w:val="ListBullet"/>
      </w:pPr>
      <w:r>
        <w:rPr>
          <w:b/>
        </w:rPr>
        <w:t>12.05.2026</w:t>
      </w:r>
      <w:r>
        <w:t>: Anwaltliches Erstgespräch (vorab telefonisch).</w:t>
      </w:r>
    </w:p>
    <w:p>
      <w:pPr>
        <w:pStyle w:val="ListBullet"/>
      </w:pPr>
      <w:r>
        <w:rPr>
          <w:b/>
        </w:rPr>
        <w:t>18.05.2026</w:t>
      </w:r>
      <w:r>
        <w:t xml:space="preserve">: </w:t>
      </w:r>
      <w:r>
        <w:rPr>
          <w:b/>
        </w:rPr>
        <w:t>Akteneinsichtsantrag</w:t>
      </w:r>
      <w:r>
        <w:t xml:space="preserve"> der Mandantin formal beim Prüfungsamt; Eingangsbestätigung 21.05.2026. Termin für Einsicht: "voraussichtlich KW 23-24" — vage, nicht durchsetzbar.</w:t>
      </w:r>
    </w:p>
    <w:p>
      <w:pPr>
        <w:pStyle w:val="ListBullet"/>
      </w:pPr>
      <w:r>
        <w:rPr>
          <w:b/>
        </w:rPr>
        <w:t>22.05.2026</w:t>
      </w:r>
      <w:r>
        <w:t xml:space="preserve">: </w:t>
      </w:r>
      <w:r>
        <w:rPr>
          <w:b/>
        </w:rPr>
        <w:t>Widerspruch</w:t>
      </w:r>
      <w:r>
        <w:t xml:space="preserve"> wird eingelegt (Aktenstück 11). Wesentliche Rügen: (1) Nachteilsausgleich war unzureichend und ohne Anhörung beschnitten; (2) Klausurbedingungen (Online, Browser-Lock, Zoom) waren für eine Klausurform mit Schreibverlängerung ungeeignet; (3) KI-Verdacht ist nicht substantiiert dargestellt; (4) Hilfsmittel-Vermutung in der Offline-Phase verkennt den ärztlich attestierten Schwächeanfall (Aktenstück 09).</w:t>
      </w:r>
    </w:p>
    <w:p>
      <w:pPr>
        <w:pStyle w:val="ListBullet"/>
      </w:pPr>
      <w:r>
        <w:rPr>
          <w:b/>
        </w:rPr>
        <w:t>27.05.2026</w:t>
      </w:r>
      <w:r>
        <w:t xml:space="preserve">: </w:t>
      </w:r>
      <w:r>
        <w:rPr>
          <w:b/>
        </w:rPr>
        <w:t>Fristdruck</w:t>
      </w:r>
      <w:r>
        <w:t xml:space="preserve"> wird akut. Das laufende Semester ist die letzte Chance auf den Abschluss. BAföG-Bezug endet zum 30.09.2026, weitergehende Bezugsmöglichkeit nur bei nachvollziehbarer Studienverzögerung (§ 15 Abs. 3 BAföG); Praktikumsplatz für das anschließende Berufspraktikum ist zum 01.10.2026 angetreten — nur bei erfolgreichem Abschluss bis Ende September haltbar.</w:t>
      </w:r>
    </w:p>
    <w:p>
      <w:pPr>
        <w:pStyle w:val="Heading3"/>
      </w:pPr>
      <w:r>
        <w:rPr>
          <w:rFonts w:ascii="Times New Roman" w:hAnsi="Times New Roman"/>
        </w:rPr>
        <w:t>Aktuelle Lage (heute)</w:t>
      </w:r>
    </w:p>
    <w:p>
      <w:pPr>
        <w:pStyle w:val="ListBullet"/>
      </w:pPr>
      <w:r>
        <w:rPr>
          <w:b/>
        </w:rPr>
        <w:t>02.06.2026</w:t>
      </w:r>
      <w:r>
        <w:t>: Akteneinsicht weiter nicht gewährt. Mahnung gesetzt mit Frist 09.06.2026, danach Untätigkeitsklage nach § 75 VwGO. Parallel Vorbereitung des Eilantrags § 80 Abs. 5 VwGO.</w:t>
      </w:r>
    </w:p>
    <w:p>
      <w:pPr>
        <w:pStyle w:val="ListBullet"/>
      </w:pPr>
      <w:r>
        <w:rPr>
          <w:b/>
        </w:rPr>
        <w:t>Erwartung</w:t>
      </w:r>
      <w:r>
        <w:t>: Bei nicht-Heilung des Verfahrensmangels droht endgültige Exmatrikulation Ende Juli 2026.</w:t>
      </w:r>
    </w:p>
    <w:p>
      <w:pPr>
        <w:pStyle w:val="Heading2"/>
      </w:pPr>
      <w:r>
        <w:rPr>
          <w:rFonts w:ascii="Times New Roman" w:hAnsi="Times New Roman"/>
        </w:rPr>
        <w:t>Fristen-Übersicht (anwaltlich)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Widerspruchsfrist Bescheid endgültiges Nichtbestehen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eingelegt 22.05.2026, fristwahrend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Mahnfrist bis 09.06.2026; ansonsten Untätigkeitsklage § 75 VwGO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BAföG-Bezug Ende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Bezugsverlängerung nur bei nachvollziehbarer Verzögerung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Praktikumsplatzantritt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Voraussetzung erfolgreicher Abschluss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§ 80 V VwGO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Vollzug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bereits vorbereitet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Hauptsacheklage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Bekanntgabe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Hochschulinterne Beschwerde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parallel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informelle Eingabe an Hochschulleitung; nicht ersetzend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Verfahrensstand</w:t>
      </w:r>
    </w:p>
    <w:p>
      <w:pPr>
        <w:pStyle w:val="ListBullet"/>
      </w:pPr>
      <w:r>
        <w:rPr>
          <w:b/>
        </w:rPr>
        <w:t>Prüfungsamt</w:t>
      </w:r>
      <w:r>
        <w:t>: hält an Bewertung "nicht bestanden" und KI-Verdacht fest; wartet auf Widerspruchsbescheidung.</w:t>
      </w:r>
    </w:p>
    <w:p>
      <w:pPr>
        <w:pStyle w:val="ListBullet"/>
      </w:pPr>
      <w:r>
        <w:rPr>
          <w:b/>
        </w:rPr>
        <w:t>Mandantin Jana Mondsee</w:t>
      </w:r>
      <w:r>
        <w:t>: hat Anwaltskanzlei beauftragt; substantiiert Verfahrensfehler (Nachteilsausgleich, fehlende Anhörung) und materielle Mängel (KI-Verdacht-Substanz, Schwächeanfall in Offline-Phase).</w:t>
      </w:r>
    </w:p>
    <w:p>
      <w:pPr>
        <w:pStyle w:val="ListBullet"/>
      </w:pPr>
      <w:r>
        <w:rPr>
          <w:b/>
        </w:rPr>
        <w:t>Anwaltskanzlei</w:t>
      </w:r>
      <w:r>
        <w:t>: prüft Akten, bereitet Eilantrag und Hauptsacheklage vor; holt SV-Stellungnahme zur Methodik der KI-Verdachts-Begründung ein.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Akteneinsicht durchsetzen — Mahnfrist 09.06.2026, danach § 75 VwGO.</w:t>
      </w:r>
    </w:p>
    <w:p>
      <w:pPr>
        <w:pStyle w:val="ListNumber"/>
      </w:pPr>
      <w:r>
        <w:t>Eilantrag § 80 Abs. 5 VwGO bei Drohung der Exmatrikulation einreichen.</w:t>
      </w:r>
    </w:p>
    <w:p>
      <w:pPr>
        <w:pStyle w:val="ListNumber"/>
      </w:pPr>
      <w:r>
        <w:t>SV-Stellungnahme zur KI-Detektor-Methodik und zur Online-Klausur-Bedingungen einholen.</w:t>
      </w:r>
    </w:p>
    <w:p>
      <w:pPr>
        <w:pStyle w:val="ListNumber"/>
      </w:pPr>
      <w:r>
        <w:t>Ärztliche Folgebewertung zum Schwächeanfall vom 08.04.2026 anfordern.</w:t>
      </w:r>
    </w:p>
    <w:p>
      <w:pPr>
        <w:pStyle w:val="ListNumber"/>
      </w:pPr>
      <w:r>
        <w:t>Gespräch mit BAföG-Amt zur Verzögerungsanzeige (Bedingung: schwebendes Rechtsstreitsverfahren).</w:t>
      </w:r>
    </w:p>
    <w:p>
      <w:pPr>
        <w:pStyle w:val="ListNumber"/>
      </w:pPr>
      <w:r>
        <w:t>Praktikumsstelle informieren über Verzögerungsrisiko mit Bitte um Aufschub um 1-2 Monate.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