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Vermittlung Schuldnerberatung Diakonie — Fall 05</w:t>
      </w:r>
    </w:p>
    <w:p>
      <w:pPr>
        <w:jc w:val="left"/>
      </w:pPr>
      <w:r>
        <w:t>BSBZ-AZ: BSBZ-2026-08-0292</w:t>
      </w:r>
    </w:p>
    <w:p>
      <w:pPr>
        <w:jc w:val="left"/>
      </w:pPr>
      <w:r>
        <w:t>Datum Vermittlung: 13.08.2026</w:t>
      </w:r>
    </w:p>
    <w:p>
      <w:pPr>
        <w:jc w:val="left"/>
      </w:pPr>
      <w:r>
        <w:t>Bearbeiter: Erkan Yildiz-Pohlmann</w:t>
      </w:r>
    </w:p>
    <w:p>
      <w:pPr>
        <w:jc w:val="left"/>
      </w:pPr>
      <w:r>
        <w:t>Empfangende Stelle: Diakonie Köln und Region — Schuldnerberatung Kalk</w:t>
      </w:r>
    </w:p>
    <w:p>
      <w:pPr>
        <w:pStyle w:val="Heading2"/>
      </w:pPr>
      <w:r>
        <w:rPr>
          <w:rFonts w:ascii="Times New Roman" w:hAnsi="Times New Roman"/>
        </w:rPr>
        <w:t>Ausgangssituation</w:t>
      </w:r>
    </w:p>
    <w:p>
      <w:pPr>
        <w:jc w:val="left"/>
      </w:pPr>
      <w:r>
        <w:t>Herr Thomas Kreutzberg-Möller (Fall 05) hat Gesamtschulden von ca. 6.800 EUR und ein Nettoeinkommen von 1.320 EUR/Mon. Die Schulden umfassen einen laufenden Finanzierungsvertrag für eine nicht stattgefundene Pauschalreise, einen Dispokredit und eine Ratenzahlung. Eine außergerichtliche Schuldenbereinigung nach § 305 InsO erscheint realistisch.</w:t>
      </w:r>
    </w:p>
    <w:p>
      <w:pPr>
        <w:pStyle w:val="Heading2"/>
      </w:pPr>
      <w:r>
        <w:rPr>
          <w:rFonts w:ascii="Times New Roman" w:hAnsi="Times New Roman"/>
        </w:rPr>
        <w:t>Vermittlungsschreiben</w:t>
      </w:r>
    </w:p>
    <w:p>
      <w:pPr>
        <w:jc w:val="left"/>
      </w:pPr>
      <w:r>
        <w:rPr>
          <w:b/>
        </w:rPr>
        <w:t>An:</w:t>
      </w:r>
      <w:r>
        <w:t xml:space="preserve"> Diakonie Köln und Region, Schuldnerberatung Kalk</w:t>
      </w:r>
    </w:p>
    <w:p>
      <w:pPr>
        <w:jc w:val="left"/>
      </w:pPr>
      <w:r>
        <w:t>Abteilungsleiter: Werner Scheer-Pflüger</w:t>
      </w:r>
    </w:p>
    <w:p>
      <w:pPr>
        <w:jc w:val="left"/>
      </w:pPr>
      <w:r>
        <w:t>Emil-Hoffmann-Str. 47, 50996 Köln</w:t>
      </w:r>
    </w:p>
    <w:p>
      <w:pPr>
        <w:jc w:val="left"/>
      </w:pPr>
      <w:r>
        <w:t>Tel.: 0221 9987-300</w:t>
      </w:r>
    </w:p>
    <w:p>
      <w:pPr>
        <w:jc w:val="left"/>
      </w:pPr>
      <w:r>
        <w:rPr>
          <w:b/>
        </w:rPr>
        <w:t>Betreff:</w:t>
      </w:r>
      <w:r>
        <w:t xml:space="preserve"> Terminvermittlung für Herrn Thomas Kreutzberg-Möller — Schuldnerberatung</w:t>
      </w:r>
    </w:p>
    <w:p>
      <w:pPr>
        <w:jc w:val="left"/>
      </w:pPr>
      <w:r>
        <w:t>Sehr geehrter Herr Scheer-Pflüger,</w:t>
      </w:r>
    </w:p>
    <w:p>
      <w:pPr>
        <w:jc w:val="left"/>
      </w:pPr>
      <w:r>
        <w:t>wir erlauben uns, Ihnen Herrn Thomas Kreutzberg-Möller (geb. 12.04.1974) aus unserer Beratungsstelle zu vermitteln. Herr Kreutzberg-Möller benötigt dringend eine anerkannte Schuldnerberatung nach § 305 InsO, da seine finanzielle Situation eine außergerichtliche Schuldenbereinigung erfordert.</w:t>
      </w:r>
    </w:p>
    <w:p>
      <w:pPr>
        <w:jc w:val="left"/>
      </w:pPr>
      <w:r>
        <w:rPr>
          <w:b/>
        </w:rPr>
        <w:t>Schuldensituation (grob):</w:t>
      </w:r>
    </w:p>
    <w:p>
      <w:pPr>
        <w:pStyle w:val="ListBullet"/>
      </w:pPr>
      <w:r>
        <w:t>Gesamtverbindlichkeiten: ca. 6.800 EUR</w:t>
      </w:r>
    </w:p>
    <w:p>
      <w:pPr>
        <w:pStyle w:val="ListBullet"/>
      </w:pPr>
      <w:r>
        <w:t>Hauptgläubiger: Santander Consumer Finance AG (Finanzierungsvertrag Pauschalreise 3.200 EUR), Deutsche Bank (Dispo 2.100 EUR), weitere 1.500 EUR</w:t>
      </w:r>
    </w:p>
    <w:p>
      <w:pPr>
        <w:pStyle w:val="ListBullet"/>
      </w:pPr>
      <w:r>
        <w:t>Nettoeinkommen: 1.320 EUR/Mon.</w:t>
      </w:r>
    </w:p>
    <w:p>
      <w:pPr>
        <w:jc w:val="left"/>
      </w:pPr>
      <w:r>
        <w:t>Wir bitten um Terminvergabe und stehen für Rückfragen zur Verfügung.</w:t>
      </w:r>
    </w:p>
    <w:p>
      <w:pPr>
        <w:jc w:val="left"/>
      </w:pPr>
      <w:r>
        <w:t>Mit freundlichen Grüßen</w:t>
      </w:r>
    </w:p>
    <w:p>
      <w:pPr>
        <w:jc w:val="left"/>
      </w:pPr>
      <w:r>
        <w:t>Erkan Yildiz-Pohlmann, Sozialarbeiter</w:t>
      </w:r>
    </w:p>
    <w:p>
      <w:pPr>
        <w:jc w:val="left"/>
      </w:pPr>
      <w:r>
        <w:t>BSBZ Kalk, Dr. Annegret Pellbach-Tannenfels (Leiterin)</w:t>
      </w:r>
    </w:p>
    <w:p>
      <w:pPr>
        <w:pStyle w:val="Heading2"/>
      </w:pPr>
      <w:r>
        <w:rPr>
          <w:rFonts w:ascii="Times New Roman" w:hAnsi="Times New Roman"/>
        </w:rPr>
        <w:t>Bestätigung Diakonie</w:t>
      </w:r>
    </w:p>
    <w:p>
      <w:pPr>
        <w:jc w:val="left"/>
      </w:pPr>
      <w:r>
        <w:t>Terminbestätigung Diakonie Köln: 09.09.2026, 10:00 Uhr (→ E-Mail Aktenstück: email-schuldnerberatung-diakonie-vermittlung.eml)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InsO §§ 305, 306 (außergerichtliche Schuldenbereinigung)</w:t>
      </w:r>
    </w:p>
    <w:p>
      <w:pPr>
        <w:pStyle w:val="ListBullet"/>
      </w:pPr>
      <w:r>
        <w:t>SozDienste Köln: Verzeichnis anerkannter Schuldnerberatungsstellen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