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Rahmenvertrag Selim Özkan, Auszug</w:t>
      </w:r>
    </w:p>
    <w:p>
      <w:pPr>
        <w:jc w:val="left"/>
      </w:pPr>
      <w:r>
        <w:t>Vertragspartner: RuhrKurier GmbH und Selim Özkan, Steeler Straße 188, 45138 Essen. Beginn: 01.02.2024. Gegenstand ist die Durchführung einzelner Kurierfahrten nach gesonderter Annahme über die Kurier-App. Eine Verpflichtung zur Annahme bestimmter Aufträge ist nach Ziffer 2.1 ausgeschlossen. Der Auftragnehmer entscheidet über Umfang und zeitliche Lage seiner Tätigkeit. Eine Ausschließlichkeitsbindung besteht nicht.</w:t>
      </w:r>
    </w:p>
    <w:p>
      <w:pPr>
        <w:jc w:val="left"/>
      </w:pPr>
      <w:r>
        <w:t>Ziffer 3 Vergütung: Je abgeschlossener Tour wird eine Grundpauschale von 5,80 EUR brutto zuzüglich Kilometerkomponente gezahlt. Bei Kühlgut oder Laborfahrt wird ein Zuschlag von 2,40 EUR gezahlt. Abrechnung durch wöchentliche Gutschrift, Einwendungen binnen sieben Tagen.</w:t>
      </w:r>
    </w:p>
    <w:p>
      <w:pPr>
        <w:jc w:val="left"/>
      </w:pPr>
      <w:r>
        <w:t>Ziffer 4 Betriebsmittel: Der Auftragnehmer nutzt eigene Fahrzeuge, eigene Schutzkleidung und eigenes Mobiltelefon. Für Apotheken- und Laborfahrten kann eine Thermobox aus hygienischen Gründen gestellt werden. Die Box bleibt Eigentum der RuhrKurier GmbH und ist nach Beendigung herauszugeben.</w:t>
      </w:r>
    </w:p>
    <w:p>
      <w:pPr>
        <w:jc w:val="left"/>
      </w:pPr>
      <w:r>
        <w:t>Ziffer 5 Vertretung: Der Auftragnehmer kann geeignete Hilfspersonen einsetzen, wenn diese die Hygiene- und Datenschutzunterweisung erhalten haben. Die Hilfsperson ist spätestens vor Fahrtbeginn in der App zu benennen. Die Vergütung gegenüber Hilfspersonen trägt der Auftragnehmer.</w:t>
      </w:r>
    </w:p>
    <w:p>
      <w:pPr>
        <w:jc w:val="left"/>
      </w:pPr>
      <w:r>
        <w:t>Ziffer 7 Kundenkontakt: Beschwerden von Kunden sind unverzüglich über die App zu dokumentieren. Direkte Preisabsprachen mit Kunden sind unzulässig. Ein Auftreten als Arbeitnehmer der RuhrKurier GmbH ist nicht vorgesehen.</w:t>
      </w:r>
    </w:p>
    <w:p>
      <w:pPr>
        <w:jc w:val="left"/>
      </w:pPr>
      <w:r>
        <w:t>Ziffer 9 Vertragsstrafe: Bei Verlust von Rezepten, Laborproben oder Kanzleipost kann RuhrKurier eine Vertragsstrafe bis 120 EUR je Vorfall verlangen, wenn der Auftragnehmer die Pflichtverletzung zu vertreten hat.</w:t>
      </w:r>
    </w:p>
    <w:p>
      <w:pPr>
        <w:jc w:val="left"/>
      </w:pPr>
      <w:r>
        <w:t>Handschriftlicher Zusatz vom 14.10.2025 auf der Kopie der Disposition: "Selim übernimmt bis Ende März bitte montags und donnerstags Laborroute Nord, weil Dr. Reuter sonst abspringt." Unterschrift nicht ersichtlich, vermutlich Disponentin Kranz.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