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Rentenauskunft der Deutschen Rentenversicherung</w:t>
      </w:r>
    </w:p>
    <w:p>
      <w:pPr>
        <w:jc w:val="left"/>
      </w:pPr>
      <w:r>
        <w:t>Deutsche Rentenversicherung Braunschweig-Hannover, Lange Weihe 6, 30880 Laatzen</w:t>
      </w:r>
    </w:p>
    <w:p>
      <w:pPr>
        <w:jc w:val="left"/>
      </w:pPr>
      <w:r>
        <w:t>Versicherungsnummer: 09 181164 E 527</w:t>
      </w:r>
    </w:p>
    <w:p>
      <w:pPr>
        <w:jc w:val="left"/>
      </w:pPr>
      <w:r>
        <w:t>Datum: 28.05.2026</w:t>
      </w:r>
    </w:p>
    <w:p>
      <w:pPr>
        <w:jc w:val="left"/>
      </w:pPr>
      <w:r>
        <w:t>Frau</w:t>
      </w:r>
    </w:p>
    <w:p>
      <w:pPr>
        <w:jc w:val="left"/>
      </w:pPr>
      <w:r>
        <w:t>Dagmar Ellersen</w:t>
      </w:r>
    </w:p>
    <w:p>
      <w:pPr>
        <w:jc w:val="left"/>
      </w:pPr>
      <w:r>
        <w:t>Voltmerstraße 21</w:t>
      </w:r>
    </w:p>
    <w:p>
      <w:pPr>
        <w:jc w:val="left"/>
      </w:pPr>
      <w:r>
        <w:t>30165 Hannover</w:t>
      </w:r>
    </w:p>
    <w:p>
      <w:pPr>
        <w:jc w:val="left"/>
      </w:pPr>
      <w:r>
        <w:t>Betreff: Rentenauskunft auf Ihren Antrag vom 04.05.2026</w:t>
      </w:r>
    </w:p>
    <w:p>
      <w:pPr>
        <w:jc w:val="left"/>
      </w:pPr>
      <w:r>
        <w:t>Sehr geehrte Frau Ellersen,</w:t>
      </w:r>
    </w:p>
    <w:p>
      <w:pPr>
        <w:jc w:val="left"/>
      </w:pPr>
      <w:r>
        <w:t>auf Ihren Antrag erteilen wir Ihnen eine Rentenauskunft auf Grundlage des gespeicherten Versicherungskontos. Ihr Konto ist geklärt; die letzte gemeldete Zeit ist der 30.04.2026.</w:t>
      </w:r>
    </w:p>
    <w:p>
      <w:pPr>
        <w:pStyle w:val="Heading2"/>
      </w:pPr>
      <w:r>
        <w:rPr>
          <w:rFonts w:ascii="Times New Roman" w:hAnsi="Times New Roman"/>
        </w:rPr>
        <w:t>Regelaltersrente</w:t>
      </w:r>
    </w:p>
    <w:p>
      <w:pPr>
        <w:jc w:val="left"/>
      </w:pPr>
      <w:r>
        <w:t>Ihre Regelaltersgrenze erreichen Sie am 18.11.2031. Die Regelaltersrente beginnt am 01.12.2031. Unter der Annahme, dass Sie bis dahin Beiträge wie im Durchschnitt der letzten fünf Jahre zahlen, ergibt sich eine monatliche Rente von 1.742,60 EUR brutto.</w:t>
      </w:r>
    </w:p>
    <w:p>
      <w:pPr>
        <w:pStyle w:val="Heading2"/>
      </w:pPr>
      <w:r>
        <w:rPr>
          <w:rFonts w:ascii="Times New Roman" w:hAnsi="Times New Roman"/>
        </w:rPr>
        <w:t>Altersrente für langjährig Versicherte</w:t>
      </w:r>
    </w:p>
    <w:p>
      <w:pPr>
        <w:jc w:val="left"/>
      </w:pPr>
      <w:r>
        <w:t>Die Wartezeit von 35 Jahren ist erfüllt. Diese Rente können Sie frühestens nach Vollendung des 63. Lebensjahres in Anspruch nehmen, also ab dem 01.12.2027. Für jeden Monat des vorzeitigen Bezugs vor der Regelaltersgrenze mindert sich die Rente um 0,3 Prozent.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Rentenbeginn</w:t>
            </w:r>
          </w:p>
        </w:tc>
        <w:tc>
          <w:tcPr>
            <w:tcW w:type="dxa" w:w="2268"/>
          </w:tcPr>
          <w:p>
            <w:r>
              <w:rPr>
                <w:rFonts w:ascii="Times New Roman" w:hAnsi="Times New Roman"/>
                <w:b/>
                <w:sz w:val="20"/>
              </w:rPr>
              <w:t>Monate vorzeitig</w:t>
            </w:r>
          </w:p>
        </w:tc>
        <w:tc>
          <w:tcPr>
            <w:tcW w:type="dxa" w:w="2268"/>
          </w:tcPr>
          <w:p>
            <w:r>
              <w:rPr>
                <w:rFonts w:ascii="Times New Roman" w:hAnsi="Times New Roman"/>
                <w:b/>
                <w:sz w:val="20"/>
              </w:rPr>
              <w:t>Abschlag</w:t>
            </w:r>
          </w:p>
        </w:tc>
        <w:tc>
          <w:tcPr>
            <w:tcW w:type="dxa" w:w="2268"/>
          </w:tcPr>
          <w:p>
            <w:r>
              <w:rPr>
                <w:rFonts w:ascii="Times New Roman" w:hAnsi="Times New Roman"/>
                <w:b/>
                <w:sz w:val="20"/>
              </w:rPr>
              <w:t>Monatsrente brutto</w:t>
            </w:r>
          </w:p>
        </w:tc>
      </w:tr>
      <w:tr>
        <w:tc>
          <w:tcPr>
            <w:tcW w:type="dxa" w:w="2268"/>
          </w:tcPr>
          <w:p>
            <w:r>
              <w:rPr>
                <w:rFonts w:ascii="Times New Roman" w:hAnsi="Times New Roman"/>
                <w:sz w:val="20"/>
              </w:rPr>
              <w:t>01.12.2027</w:t>
            </w:r>
          </w:p>
        </w:tc>
        <w:tc>
          <w:tcPr>
            <w:tcW w:type="dxa" w:w="2268"/>
          </w:tcPr>
          <w:p>
            <w:r>
              <w:rPr>
                <w:rFonts w:ascii="Times New Roman" w:hAnsi="Times New Roman"/>
                <w:sz w:val="20"/>
              </w:rPr>
              <w:t>48</w:t>
            </w:r>
          </w:p>
        </w:tc>
        <w:tc>
          <w:tcPr>
            <w:tcW w:type="dxa" w:w="2268"/>
          </w:tcPr>
          <w:p>
            <w:r>
              <w:rPr>
                <w:rFonts w:ascii="Times New Roman" w:hAnsi="Times New Roman"/>
                <w:sz w:val="20"/>
              </w:rPr>
              <w:t>14,4 Prozent</w:t>
            </w:r>
          </w:p>
        </w:tc>
        <w:tc>
          <w:tcPr>
            <w:tcW w:type="dxa" w:w="2268"/>
          </w:tcPr>
          <w:p>
            <w:r>
              <w:rPr>
                <w:rFonts w:ascii="Times New Roman" w:hAnsi="Times New Roman"/>
                <w:sz w:val="20"/>
              </w:rPr>
              <w:t>1.352,40 EUR</w:t>
            </w:r>
          </w:p>
        </w:tc>
      </w:tr>
      <w:tr>
        <w:tc>
          <w:tcPr>
            <w:tcW w:type="dxa" w:w="2268"/>
          </w:tcPr>
          <w:p>
            <w:r>
              <w:rPr>
                <w:rFonts w:ascii="Times New Roman" w:hAnsi="Times New Roman"/>
                <w:sz w:val="20"/>
              </w:rPr>
              <w:t>01.04.2028</w:t>
            </w:r>
          </w:p>
        </w:tc>
        <w:tc>
          <w:tcPr>
            <w:tcW w:type="dxa" w:w="2268"/>
          </w:tcPr>
          <w:p>
            <w:r>
              <w:rPr>
                <w:rFonts w:ascii="Times New Roman" w:hAnsi="Times New Roman"/>
                <w:sz w:val="20"/>
              </w:rPr>
              <w:t>44</w:t>
            </w:r>
          </w:p>
        </w:tc>
        <w:tc>
          <w:tcPr>
            <w:tcW w:type="dxa" w:w="2268"/>
          </w:tcPr>
          <w:p>
            <w:r>
              <w:rPr>
                <w:rFonts w:ascii="Times New Roman" w:hAnsi="Times New Roman"/>
                <w:sz w:val="20"/>
              </w:rPr>
              <w:t>13,2 Prozent</w:t>
            </w:r>
          </w:p>
        </w:tc>
        <w:tc>
          <w:tcPr>
            <w:tcW w:type="dxa" w:w="2268"/>
          </w:tcPr>
          <w:p>
            <w:r>
              <w:rPr>
                <w:rFonts w:ascii="Times New Roman" w:hAnsi="Times New Roman"/>
                <w:sz w:val="20"/>
              </w:rPr>
              <w:t>1.398,70 EUR</w:t>
            </w:r>
          </w:p>
        </w:tc>
      </w:tr>
      <w:tr>
        <w:tc>
          <w:tcPr>
            <w:tcW w:type="dxa" w:w="2268"/>
          </w:tcPr>
          <w:p>
            <w:r>
              <w:rPr>
                <w:rFonts w:ascii="Times New Roman" w:hAnsi="Times New Roman"/>
                <w:sz w:val="20"/>
              </w:rPr>
              <w:t>01.12.2031</w:t>
            </w:r>
          </w:p>
        </w:tc>
        <w:tc>
          <w:tcPr>
            <w:tcW w:type="dxa" w:w="2268"/>
          </w:tcPr>
          <w:p>
            <w:r>
              <w:rPr>
                <w:rFonts w:ascii="Times New Roman" w:hAnsi="Times New Roman"/>
                <w:sz w:val="20"/>
              </w:rPr>
              <w:t>0</w:t>
            </w:r>
          </w:p>
        </w:tc>
        <w:tc>
          <w:tcPr>
            <w:tcW w:type="dxa" w:w="2268"/>
          </w:tcPr>
          <w:p>
            <w:r>
              <w:rPr>
                <w:rFonts w:ascii="Times New Roman" w:hAnsi="Times New Roman"/>
                <w:sz w:val="20"/>
              </w:rPr>
              <w:t>0,0 Prozent</w:t>
            </w:r>
          </w:p>
        </w:tc>
        <w:tc>
          <w:tcPr>
            <w:tcW w:type="dxa" w:w="2268"/>
          </w:tcPr>
          <w:p>
            <w:r>
              <w:rPr>
                <w:rFonts w:ascii="Times New Roman" w:hAnsi="Times New Roman"/>
                <w:sz w:val="20"/>
              </w:rPr>
              <w:t>1.742,60 EUR</w:t>
            </w:r>
          </w:p>
        </w:tc>
      </w:tr>
    </w:tbl>
    <w:p>
      <w:pPr>
        <w:jc w:val="left"/>
      </w:pPr>
      <w:r>
        <w:t>Bei den vorgezogenen Varianten sind die bis zum jeweiligen Beginn wegfallenden Beitragszeiten bereits berücksichtigt. Ein Rentenbeginn vor dem 01.12.2027 ist nach Ihrem Versicherungskonto nicht möglich; die Voraussetzungen der Altersrente für besonders langjährig Versicherte (45 Jahre Wartezeit) erfüllen Sie nach den gespeicherten Zeiten nicht.</w:t>
      </w:r>
    </w:p>
    <w:p>
      <w:pPr>
        <w:pStyle w:val="Heading2"/>
      </w:pPr>
      <w:r>
        <w:rPr>
          <w:rFonts w:ascii="Times New Roman" w:hAnsi="Times New Roman"/>
        </w:rPr>
        <w:t>Hinweise</w:t>
      </w:r>
    </w:p>
    <w:p>
      <w:pPr>
        <w:jc w:val="left"/>
      </w:pPr>
      <w:r>
        <w:t>Die genannten Beträge sind Bruttobeträge. Von der Rente werden Beiträge zur Kranken- und Pflegeversicherung einbehalten; außerdem unterliegt die Rente der Besteuerung. Eine Aussage zum Nettobetrag trifft diese Auskunft nicht.</w:t>
      </w:r>
    </w:p>
    <w:p>
      <w:pPr>
        <w:jc w:val="left"/>
      </w:pPr>
      <w:r>
        <w:t>Diese Auskunft umfasst nur Ihre Anwartschaften in der gesetzlichen Rentenversicherung. Ansprüche aus betrieblicher Altersversorgung (Zusatzversorgungskasse, Direktversicherung) und aus privaten Verträgen sind nicht enthalten und bei den jeweiligen Trägern zu erfragen.</w:t>
      </w:r>
    </w:p>
    <w:p>
      <w:pPr>
        <w:jc w:val="left"/>
      </w:pPr>
      <w:r>
        <w:t>Ein Ausgleich der Rentenminderung durch zusätzliche Beitragszahlung ist ab Vollendung des 50. Lebensjahres möglich; eine besondere Auskunft hierzu erteilen wir auf gesonderten Antrag.</w:t>
      </w:r>
    </w:p>
    <w:p>
      <w:pPr>
        <w:jc w:val="left"/>
      </w:pPr>
      <w:r>
        <w:t>Mit freundlichen Grüßen</w:t>
      </w:r>
    </w:p>
    <w:p>
      <w:pPr>
        <w:jc w:val="left"/>
      </w:pPr>
      <w:r>
        <w:t>Im Auftrag</w:t>
      </w:r>
    </w:p>
    <w:p>
      <w:pPr>
        <w:jc w:val="left"/>
      </w:pPr>
      <w:r>
        <w:t>Scheller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