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Reha-Entlassungsbericht (Auszug)</w:t>
      </w:r>
    </w:p>
    <w:p>
      <w:pPr>
        <w:jc w:val="left"/>
      </w:pPr>
      <w:r>
        <w:t>Reha-Zentrum Bad Lausick, Klinik für Orthopädie und Psychosomatik, Parkstraße 2, 04651 Bad Lausick</w:t>
      </w:r>
    </w:p>
    <w:p>
      <w:pPr>
        <w:jc w:val="left"/>
      </w:pPr>
      <w:r>
        <w:t>Entlassungsbericht vom 31.03.2026 an die Deutsche Rentenversicherung Mitteldeutschland</w:t>
      </w:r>
    </w:p>
    <w:p>
      <w:pPr>
        <w:jc w:val="left"/>
      </w:pPr>
      <w:r>
        <w:t>Rehabilitand: Jens Malchow, geboren am 09.09.1971, Versicherungsnummer 40 090971 M 003</w:t>
      </w:r>
    </w:p>
    <w:p>
      <w:pPr>
        <w:jc w:val="left"/>
      </w:pPr>
      <w:r>
        <w:t>Aufenthalt: 03.03.2026 bis 24.03.2026 (stationäres Heilverfahren)</w:t>
      </w:r>
    </w:p>
    <w:p>
      <w:pPr>
        <w:pStyle w:val="Heading2"/>
      </w:pPr>
      <w:r>
        <w:rPr>
          <w:rFonts w:ascii="Times New Roman" w:hAnsi="Times New Roman"/>
        </w:rPr>
        <w:t>Diagnosen</w:t>
      </w:r>
    </w:p>
    <w:p>
      <w:pPr>
        <w:pStyle w:val="ListNumber"/>
      </w:pPr>
      <w:r>
        <w:t>Chronisches LWS-Syndrom bei Zustand nach Sequestrektomie L5/S1 (02/2024) mit radikulärer Residualsymptomatik S1 rechts</w:t>
      </w:r>
    </w:p>
    <w:p>
      <w:pPr>
        <w:pStyle w:val="ListNumber"/>
      </w:pPr>
      <w:r>
        <w:t>Sensomotorische Polyneuropathie beider Beine</w:t>
      </w:r>
    </w:p>
    <w:p>
      <w:pPr>
        <w:pStyle w:val="ListNumber"/>
      </w:pPr>
      <w:r>
        <w:t>Mittelgradige depressive Episode</w:t>
      </w:r>
    </w:p>
    <w:p>
      <w:pPr>
        <w:pStyle w:val="ListNumber"/>
      </w:pPr>
      <w:r>
        <w:t>Diabetes mellitus Typ 2</w:t>
      </w:r>
    </w:p>
    <w:p>
      <w:pPr>
        <w:pStyle w:val="Heading2"/>
      </w:pPr>
      <w:r>
        <w:rPr>
          <w:rFonts w:ascii="Times New Roman" w:hAnsi="Times New Roman"/>
        </w:rPr>
        <w:t>Reha-Verlauf</w:t>
      </w:r>
    </w:p>
    <w:p>
      <w:pPr>
        <w:jc w:val="left"/>
      </w:pPr>
      <w:r>
        <w:t>Der Rehabilitand nahm an Krankengymnastik, Rückenschule, medizinischer Trainingstherapie, Ergotherapie und psychologischen Einzel- und Gruppengesprächen teil. Die Trainingsintensität konnte nur langsam gesteigert werden. Dokumentiert sind vier vorzeitige Abbrüche von Therapieeinheiten (09.03., 12.03., 17.03. und 20.03.2026), jeweils wegen angegebenen Schwindels mit Gangunsicherheit; am 17.03.2026 musste der Rehabilitand von einem Therapeuten zum Zimmer begleitet werden. Eine weiterführende internistisch-neurologische Abklärung des Schwindels erfolgte während des Aufenthalts nicht. Die psychologischen Gespräche ergaben eine gedrückte Grundstimmung mit Insuffizienzerleben; eine ambulante Psychotherapie wurde empfohlen.</w:t>
      </w:r>
    </w:p>
    <w:p>
      <w:pPr>
        <w:pStyle w:val="Heading2"/>
      </w:pPr>
      <w:r>
        <w:rPr>
          <w:rFonts w:ascii="Times New Roman" w:hAnsi="Times New Roman"/>
        </w:rPr>
        <w:t>Sozialmedizinische Leistungsbeurteilung</w:t>
      </w:r>
    </w:p>
    <w:p>
      <w:pPr>
        <w:jc w:val="left"/>
      </w:pPr>
      <w:r>
        <w:t>Letzte berufliche Tätigkeit als Schichtleiter Wareneingang (Heben und Tragen bis 25 kg, überwiegend Stehen und Gehen, Wechselschicht): nur noch unter drei Stunden täglich möglich.</w:t>
      </w:r>
    </w:p>
    <w:p>
      <w:pPr>
        <w:jc w:val="left"/>
      </w:pPr>
      <w:r>
        <w:t>Leichte körperliche Tätigkeiten des allgemeinen Arbeitsmarkts: sechs Stunden und mehr täglich möglich, überwiegend im Sitzen, ohne Zwangshaltungen, ohne Heben und Tragen von Lasten über fünf Kilogramm, ohne Leitern und Gerüste, ohne Nachtschicht, ohne besonderen Zeitdruck.</w:t>
      </w:r>
    </w:p>
    <w:p>
      <w:pPr>
        <w:jc w:val="left"/>
      </w:pPr>
      <w:r>
        <w:t>Die Wegefähigkeit wurde im Klinikbereich beobachtet: Der Rehabilitand bewältigte den Klinikflur (etwa 60 Meter) und das Treppenhaus über eine Etage am Handlauf selbständig. Weitergehende Gehstreckentestungen im Außengelände sind nicht dokumentiert.</w:t>
      </w:r>
    </w:p>
    <w:p>
      <w:pPr>
        <w:pStyle w:val="Heading2"/>
      </w:pPr>
      <w:r>
        <w:rPr>
          <w:rFonts w:ascii="Times New Roman" w:hAnsi="Times New Roman"/>
        </w:rPr>
        <w:t>Entlassung</w:t>
      </w:r>
    </w:p>
    <w:p>
      <w:pPr>
        <w:jc w:val="left"/>
      </w:pPr>
      <w:r>
        <w:t>Entlassung als arbeitsunfähig für die letzte Tätigkeit. Nahtlosigkeit der sozialen Sicherung wurde mit dem Sozialdienst besprochen. Empfohlen werden ambulante Psychotherapie, Fortführung der Schmerztherapie und Optimierung der Diabeteseinstellung.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