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Arbeitsbuch, transliterierter Auszug mit Übersetzungsvermerk</w:t>
      </w:r>
    </w:p>
    <w:p>
      <w:pPr>
        <w:pStyle w:val="Heading2"/>
      </w:pPr>
      <w:r>
        <w:rPr>
          <w:rFonts w:ascii="Times New Roman" w:hAnsi="Times New Roman"/>
        </w:rPr>
        <w:t>1. Übersetzungsvermerk</w:t>
      </w:r>
    </w:p>
    <w:p>
      <w:pPr>
        <w:jc w:val="left"/>
      </w:pPr>
      <w:r>
        <w:t>Beglaubigte Übersetzung aus der russischen Sprache, Übersetzerin Natalia Gerlach, Bielefeld, 24.06.2026. Die Originalseiten sind in kyrillischer Schrift geführt; für die Arbeitsakte werden nur Transliteration, deutsche Übersetzung und Fundstelle wiedergegeben. Stempel und Dienstsiegel sind im Original grau-blau und teilweise angeschnitten.</w:t>
      </w:r>
    </w:p>
    <w:p>
      <w:pPr>
        <w:pStyle w:val="Heading2"/>
      </w:pPr>
      <w:r>
        <w:rPr>
          <w:rFonts w:ascii="Times New Roman" w:hAnsi="Times New Roman"/>
        </w:rPr>
        <w:t>2. Auszüge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Seite</w:t>
            </w:r>
          </w:p>
        </w:tc>
        <w:tc>
          <w:tcPr>
            <w:tcW w:type="dxa" w:w="2268"/>
          </w:tcPr>
          <w:p>
            <w:r>
              <w:rPr>
                <w:rFonts w:ascii="Times New Roman" w:hAnsi="Times New Roman"/>
                <w:b/>
                <w:sz w:val="20"/>
              </w:rPr>
              <w:t>Transliterierter Eintrag</w:t>
            </w:r>
          </w:p>
        </w:tc>
        <w:tc>
          <w:tcPr>
            <w:tcW w:type="dxa" w:w="2268"/>
          </w:tcPr>
          <w:p>
            <w:r>
              <w:rPr>
                <w:rFonts w:ascii="Times New Roman" w:hAnsi="Times New Roman"/>
                <w:b/>
                <w:sz w:val="20"/>
              </w:rPr>
              <w:t>Deutsche Arbeitsübersetzung</w:t>
            </w:r>
          </w:p>
        </w:tc>
        <w:tc>
          <w:tcPr>
            <w:tcW w:type="dxa" w:w="2268"/>
          </w:tcPr>
          <w:p>
            <w:r>
              <w:rPr>
                <w:rFonts w:ascii="Times New Roman" w:hAnsi="Times New Roman"/>
                <w:b/>
                <w:sz w:val="20"/>
              </w:rPr>
              <w:t>Bemerkung</w:t>
            </w:r>
          </w:p>
        </w:tc>
      </w:tr>
      <w:tr>
        <w:tc>
          <w:tcPr>
            <w:tcW w:type="dxa" w:w="2268"/>
          </w:tcPr>
          <w:p>
            <w:r>
              <w:rPr>
                <w:rFonts w:ascii="Times New Roman" w:hAnsi="Times New Roman"/>
                <w:sz w:val="20"/>
              </w:rPr>
              <w:t>7</w:t>
            </w:r>
          </w:p>
        </w:tc>
        <w:tc>
          <w:tcPr>
            <w:tcW w:type="dxa" w:w="2268"/>
          </w:tcPr>
          <w:p>
            <w:r>
              <w:rPr>
                <w:rFonts w:ascii="Times New Roman" w:hAnsi="Times New Roman"/>
                <w:sz w:val="20"/>
              </w:rPr>
              <w:t>SibChladProekt, Otdel proektirovanija</w:t>
            </w:r>
          </w:p>
        </w:tc>
        <w:tc>
          <w:tcPr>
            <w:tcW w:type="dxa" w:w="2268"/>
          </w:tcPr>
          <w:p>
            <w:r>
              <w:rPr>
                <w:rFonts w:ascii="Times New Roman" w:hAnsi="Times New Roman"/>
                <w:sz w:val="20"/>
              </w:rPr>
              <w:t>Institut SibChladProekt, Abteilung Planung</w:t>
            </w:r>
          </w:p>
        </w:tc>
        <w:tc>
          <w:tcPr>
            <w:tcW w:type="dxa" w:w="2268"/>
          </w:tcPr>
          <w:p>
            <w:r>
              <w:rPr>
                <w:rFonts w:ascii="Times New Roman" w:hAnsi="Times New Roman"/>
                <w:sz w:val="20"/>
              </w:rPr>
              <w:t>Eintritt 01.07.1981</w:t>
            </w:r>
          </w:p>
        </w:tc>
      </w:tr>
      <w:tr>
        <w:tc>
          <w:tcPr>
            <w:tcW w:type="dxa" w:w="2268"/>
          </w:tcPr>
          <w:p>
            <w:r>
              <w:rPr>
                <w:rFonts w:ascii="Times New Roman" w:hAnsi="Times New Roman"/>
                <w:sz w:val="20"/>
              </w:rPr>
              <w:t>8</w:t>
            </w:r>
          </w:p>
        </w:tc>
        <w:tc>
          <w:tcPr>
            <w:tcW w:type="dxa" w:w="2268"/>
          </w:tcPr>
          <w:p>
            <w:r>
              <w:rPr>
                <w:rFonts w:ascii="Times New Roman" w:hAnsi="Times New Roman"/>
                <w:sz w:val="20"/>
              </w:rPr>
              <w:t>Inzhener po holodilnym ustanovkam</w:t>
            </w:r>
          </w:p>
        </w:tc>
        <w:tc>
          <w:tcPr>
            <w:tcW w:type="dxa" w:w="2268"/>
          </w:tcPr>
          <w:p>
            <w:r>
              <w:rPr>
                <w:rFonts w:ascii="Times New Roman" w:hAnsi="Times New Roman"/>
                <w:sz w:val="20"/>
              </w:rPr>
              <w:t>Ingenieur für Kälteanlagen</w:t>
            </w:r>
          </w:p>
        </w:tc>
        <w:tc>
          <w:tcPr>
            <w:tcW w:type="dxa" w:w="2268"/>
          </w:tcPr>
          <w:p>
            <w:r>
              <w:rPr>
                <w:rFonts w:ascii="Times New Roman" w:hAnsi="Times New Roman"/>
                <w:sz w:val="20"/>
              </w:rPr>
              <w:t>Lohnstufe 9, Unterschrift Petrow</w:t>
            </w:r>
          </w:p>
        </w:tc>
      </w:tr>
      <w:tr>
        <w:tc>
          <w:tcPr>
            <w:tcW w:type="dxa" w:w="2268"/>
          </w:tcPr>
          <w:p>
            <w:r>
              <w:rPr>
                <w:rFonts w:ascii="Times New Roman" w:hAnsi="Times New Roman"/>
                <w:sz w:val="20"/>
              </w:rPr>
              <w:t>11</w:t>
            </w:r>
          </w:p>
        </w:tc>
        <w:tc>
          <w:tcPr>
            <w:tcW w:type="dxa" w:w="2268"/>
          </w:tcPr>
          <w:p>
            <w:r>
              <w:rPr>
                <w:rFonts w:ascii="Times New Roman" w:hAnsi="Times New Roman"/>
                <w:sz w:val="20"/>
              </w:rPr>
              <w:t>Starshij inzhener gruppy Sever</w:t>
            </w:r>
          </w:p>
        </w:tc>
        <w:tc>
          <w:tcPr>
            <w:tcW w:type="dxa" w:w="2268"/>
          </w:tcPr>
          <w:p>
            <w:r>
              <w:rPr>
                <w:rFonts w:ascii="Times New Roman" w:hAnsi="Times New Roman"/>
                <w:sz w:val="20"/>
              </w:rPr>
              <w:t>Oberingenieur der Gruppe Nord</w:t>
            </w:r>
          </w:p>
        </w:tc>
        <w:tc>
          <w:tcPr>
            <w:tcW w:type="dxa" w:w="2268"/>
          </w:tcPr>
          <w:p>
            <w:r>
              <w:rPr>
                <w:rFonts w:ascii="Times New Roman" w:hAnsi="Times New Roman"/>
                <w:sz w:val="20"/>
              </w:rPr>
              <w:t>ab 01.03.1987, Stempel schlecht lesbar</w:t>
            </w:r>
          </w:p>
        </w:tc>
      </w:tr>
      <w:tr>
        <w:tc>
          <w:tcPr>
            <w:tcW w:type="dxa" w:w="2268"/>
          </w:tcPr>
          <w:p>
            <w:r>
              <w:rPr>
                <w:rFonts w:ascii="Times New Roman" w:hAnsi="Times New Roman"/>
                <w:sz w:val="20"/>
              </w:rPr>
              <w:t>13</w:t>
            </w:r>
          </w:p>
        </w:tc>
        <w:tc>
          <w:tcPr>
            <w:tcW w:type="dxa" w:w="2268"/>
          </w:tcPr>
          <w:p>
            <w:r>
              <w:rPr>
                <w:rFonts w:ascii="Times New Roman" w:hAnsi="Times New Roman"/>
                <w:sz w:val="20"/>
              </w:rPr>
              <w:t>Komandirovki: Tomsk, Kemerovo, Norilsk</w:t>
            </w:r>
          </w:p>
        </w:tc>
        <w:tc>
          <w:tcPr>
            <w:tcW w:type="dxa" w:w="2268"/>
          </w:tcPr>
          <w:p>
            <w:r>
              <w:rPr>
                <w:rFonts w:ascii="Times New Roman" w:hAnsi="Times New Roman"/>
                <w:sz w:val="20"/>
              </w:rPr>
              <w:t>Dienstreisen: Tomsk, Kemerowo, Norilsk</w:t>
            </w:r>
          </w:p>
        </w:tc>
        <w:tc>
          <w:tcPr>
            <w:tcW w:type="dxa" w:w="2268"/>
          </w:tcPr>
          <w:p>
            <w:r>
              <w:rPr>
                <w:rFonts w:ascii="Times New Roman" w:hAnsi="Times New Roman"/>
                <w:sz w:val="20"/>
              </w:rPr>
              <w:t>keine Unterbrechung, nur Reisevermerk</w:t>
            </w:r>
          </w:p>
        </w:tc>
      </w:tr>
      <w:tr>
        <w:tc>
          <w:tcPr>
            <w:tcW w:type="dxa" w:w="2268"/>
          </w:tcPr>
          <w:p>
            <w:r>
              <w:rPr>
                <w:rFonts w:ascii="Times New Roman" w:hAnsi="Times New Roman"/>
                <w:sz w:val="20"/>
              </w:rPr>
              <w:t>15</w:t>
            </w:r>
          </w:p>
        </w:tc>
        <w:tc>
          <w:tcPr>
            <w:tcW w:type="dxa" w:w="2268"/>
          </w:tcPr>
          <w:p>
            <w:r>
              <w:rPr>
                <w:rFonts w:ascii="Times New Roman" w:hAnsi="Times New Roman"/>
                <w:sz w:val="20"/>
              </w:rPr>
              <w:t>Uvolen v svjazi s vyezdom v Germaniyu</w:t>
            </w:r>
          </w:p>
        </w:tc>
        <w:tc>
          <w:tcPr>
            <w:tcW w:type="dxa" w:w="2268"/>
          </w:tcPr>
          <w:p>
            <w:r>
              <w:rPr>
                <w:rFonts w:ascii="Times New Roman" w:hAnsi="Times New Roman"/>
                <w:sz w:val="20"/>
              </w:rPr>
              <w:t>Ausscheiden wegen Ausreise nach Deutschland</w:t>
            </w:r>
          </w:p>
        </w:tc>
        <w:tc>
          <w:tcPr>
            <w:tcW w:type="dxa" w:w="2268"/>
          </w:tcPr>
          <w:p>
            <w:r>
              <w:rPr>
                <w:rFonts w:ascii="Times New Roman" w:hAnsi="Times New Roman"/>
                <w:sz w:val="20"/>
              </w:rPr>
              <w:t>31.08.1992</w:t>
            </w:r>
          </w:p>
        </w:tc>
      </w:tr>
    </w:tbl>
    <w:p>
      <w:pPr>
        <w:pStyle w:val="Heading2"/>
      </w:pPr>
      <w:r>
        <w:rPr>
          <w:rFonts w:ascii="Times New Roman" w:hAnsi="Times New Roman"/>
        </w:rPr>
        <w:t>3. Auffälligkeiten</w:t>
      </w:r>
    </w:p>
    <w:p>
      <w:pPr>
        <w:jc w:val="left"/>
      </w:pPr>
      <w:r>
        <w:t>Der Eintrag 1987 trägt im Arbeitsbuch eine andere Archivnummer als die Bescheinigung aus dem Staatsarchiv Nowosibirsk. Nach Auskunft der Übersetzerin kann dies auf eine spätere Umstrukturierung des Kombinats zurückgehen. Der Mandant erinnert sich, dass die Projektgruppe Nord 1988 organisatorisch zum Werk Nowosibirsk-2 verschoben wurde, ohne dass der Arbeitsvertrag neu geschlossen wurde.</w:t>
      </w:r>
    </w:p>
    <w:p>
      <w:pPr>
        <w:pStyle w:val="Heading2"/>
      </w:pPr>
      <w:r>
        <w:rPr>
          <w:rFonts w:ascii="Times New Roman" w:hAnsi="Times New Roman"/>
        </w:rPr>
        <w:t>4. Offene Anlagen</w:t>
      </w:r>
    </w:p>
    <w:p>
      <w:pPr>
        <w:jc w:val="left"/>
      </w:pPr>
      <w:r>
        <w:t>Die Tochter will bis 08.07.2026 ein Foto der Rückseite Seite 11 und eine Vollmacht für die Archivnachfrage beschaffen. Die Übersetzerin empfiehlt, die russischen Dienststellenbezeichnungen in der Anlage einmal vollständig zu erläutern, weil die wörtliche Übersetzung den Rang der Tätigkeit unterschätzt.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