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Leistungsmitteilung der Unterstützungskasse</w:t>
      </w:r>
    </w:p>
    <w:p>
      <w:pPr>
        <w:jc w:val="left"/>
      </w:pPr>
      <w:r>
        <w:t>Unterstützungskasse des Bremer Kaffeehandels e. V., Auf der Muggenburg 5, 28217 Bremen</w:t>
      </w:r>
    </w:p>
    <w:p>
      <w:pPr>
        <w:jc w:val="left"/>
      </w:pPr>
      <w:r>
        <w:t>Leistungsnummer: UK-1999-0347</w:t>
      </w:r>
    </w:p>
    <w:p>
      <w:pPr>
        <w:jc w:val="left"/>
      </w:pPr>
      <w:r>
        <w:t>Datum: 10.06.2026</w:t>
      </w:r>
    </w:p>
    <w:p>
      <w:pPr>
        <w:jc w:val="left"/>
      </w:pPr>
      <w:r>
        <w:t>Frau</w:t>
      </w:r>
    </w:p>
    <w:p>
      <w:pPr>
        <w:jc w:val="left"/>
      </w:pPr>
      <w:r>
        <w:t>Helga Bruns</w:t>
      </w:r>
    </w:p>
    <w:p>
      <w:pPr>
        <w:jc w:val="left"/>
      </w:pPr>
      <w:r>
        <w:t>Osterholzer Heerstraße 112</w:t>
      </w:r>
    </w:p>
    <w:p>
      <w:pPr>
        <w:jc w:val="left"/>
      </w:pPr>
      <w:r>
        <w:t>28325 Bremen</w:t>
      </w:r>
    </w:p>
    <w:p>
      <w:pPr>
        <w:jc w:val="left"/>
      </w:pPr>
      <w:r>
        <w:t>Betreff: Ihre laufende Versorgungsleistung – Auskunft zur Beitragsabführung ab Juni 2026</w:t>
      </w:r>
    </w:p>
    <w:p>
      <w:pPr>
        <w:jc w:val="left"/>
      </w:pPr>
      <w:r>
        <w:t>Sehr geehrte Frau Bruns,</w:t>
      </w:r>
    </w:p>
    <w:p>
      <w:pPr>
        <w:jc w:val="left"/>
      </w:pPr>
      <w:r>
        <w:t>Sie erhalten seit dem 01.05.2023 aus Ihrer früheren Beschäftigung bei der Röstwerk Behrens &amp; Co. KG (Betriebszugehörigkeit vom 01.09.1984 bis zum 31.12.1999) eine laufende Versorgungsleistung unserer Unterstützungskasse in Höhe von monatlich 164,80 EUR. Die Leistung ist eine betriebliche Altersversorgung und wird lebenslang gezahlt; eine Dynamisierung ist in der Versorgungsordnung nicht vorgesehen. Eine Hinterbliebenenversorgung aus dem Todesfall Ihres Ehemannes ist mit dieser Leistung nicht verbunden.</w:t>
      </w:r>
    </w:p>
    <w:p>
      <w:pPr>
        <w:jc w:val="left"/>
      </w:pPr>
      <w:r>
        <w:t>Die Weser Krankenkasse hat uns mit Zahlstellenmeldung vom 26.05.2026 mitgeteilt, dass die Leistung als Versorgungsbezug der Beitragspflicht in der Kranken- und Pflegeversicherung unterliegt. Wir sind als Zahlstelle verpflichtet, die von der Krankenkasse festgesetzten Beiträge einzubehalten und abzuführen. Ab der Zahlung für Juni 2026 ergibt sich folgendes Bild: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Monatsbetrag</w:t>
            </w:r>
          </w:p>
        </w:tc>
      </w:tr>
      <w:tr>
        <w:tc>
          <w:tcPr>
            <w:tcW w:type="dxa" w:w="4536"/>
          </w:tcPr>
          <w:p>
            <w:r>
              <w:rPr>
                <w:rFonts w:ascii="Times New Roman" w:hAnsi="Times New Roman"/>
                <w:sz w:val="20"/>
              </w:rPr>
              <w:t>Versorgungsleistung brutto</w:t>
            </w:r>
          </w:p>
        </w:tc>
        <w:tc>
          <w:tcPr>
            <w:tcW w:type="dxa" w:w="4536"/>
          </w:tcPr>
          <w:p>
            <w:r>
              <w:rPr>
                <w:rFonts w:ascii="Times New Roman" w:hAnsi="Times New Roman"/>
                <w:sz w:val="20"/>
              </w:rPr>
              <w:t>164,80 EUR</w:t>
            </w:r>
          </w:p>
        </w:tc>
      </w:tr>
      <w:tr>
        <w:tc>
          <w:tcPr>
            <w:tcW w:type="dxa" w:w="4536"/>
          </w:tcPr>
          <w:p>
            <w:r>
              <w:rPr>
                <w:rFonts w:ascii="Times New Roman" w:hAnsi="Times New Roman"/>
                <w:sz w:val="20"/>
              </w:rPr>
              <w:t>Beitrag zur Krankenversicherung</w:t>
            </w:r>
          </w:p>
        </w:tc>
        <w:tc>
          <w:tcPr>
            <w:tcW w:type="dxa" w:w="4536"/>
          </w:tcPr>
          <w:p>
            <w:r>
              <w:rPr>
                <w:rFonts w:ascii="Times New Roman" w:hAnsi="Times New Roman"/>
                <w:sz w:val="20"/>
              </w:rPr>
              <w:t>26,50 EUR</w:t>
            </w:r>
          </w:p>
        </w:tc>
      </w:tr>
      <w:tr>
        <w:tc>
          <w:tcPr>
            <w:tcW w:type="dxa" w:w="4536"/>
          </w:tcPr>
          <w:p>
            <w:r>
              <w:rPr>
                <w:rFonts w:ascii="Times New Roman" w:hAnsi="Times New Roman"/>
                <w:sz w:val="20"/>
              </w:rPr>
              <w:t>Beitrag zur Pflegeversicherung</w:t>
            </w:r>
          </w:p>
        </w:tc>
        <w:tc>
          <w:tcPr>
            <w:tcW w:type="dxa" w:w="4536"/>
          </w:tcPr>
          <w:p>
            <w:r>
              <w:rPr>
                <w:rFonts w:ascii="Times New Roman" w:hAnsi="Times New Roman"/>
                <w:sz w:val="20"/>
              </w:rPr>
              <w:t>5,93 EUR</w:t>
            </w:r>
          </w:p>
        </w:tc>
      </w:tr>
      <w:tr>
        <w:tc>
          <w:tcPr>
            <w:tcW w:type="dxa" w:w="4536"/>
          </w:tcPr>
          <w:p>
            <w:r>
              <w:rPr>
                <w:rFonts w:ascii="Times New Roman" w:hAnsi="Times New Roman"/>
                <w:sz w:val="20"/>
              </w:rPr>
              <w:t>Auszahlungsbetrag</w:t>
            </w:r>
          </w:p>
        </w:tc>
        <w:tc>
          <w:tcPr>
            <w:tcW w:type="dxa" w:w="4536"/>
          </w:tcPr>
          <w:p>
            <w:r>
              <w:rPr>
                <w:rFonts w:ascii="Times New Roman" w:hAnsi="Times New Roman"/>
                <w:sz w:val="20"/>
              </w:rPr>
              <w:t>132,37 EUR</w:t>
            </w:r>
          </w:p>
        </w:tc>
      </w:tr>
    </w:tbl>
    <w:p>
      <w:pPr>
        <w:jc w:val="left"/>
      </w:pPr>
      <w:r>
        <w:t>Bis einschließlich Mai 2026 haben wir die Leistung ungekürzt ausgezahlt, weil uns eine Zahlstellenmeldung der Krankenkasse nicht vorlag. Ob und in welchem Umfang für zurückliegende Zeiträume Beiträge nachzuentrichten sind, entscheidet die Krankenkasse; wir haben hierauf keinen Einfluss und bitten Sie, Einwände unmittelbar dort geltend zu machen.</w:t>
      </w:r>
    </w:p>
    <w:p>
      <w:pPr>
        <w:jc w:val="left"/>
      </w:pPr>
      <w:r>
        <w:t>Für Rückfragen zur Auszahlung steht Ihnen unsere Geschäftsstelle dienstags und donnerstags von 9 bis 12 Uhr telefonisch unter 0421 3376-40 zur Verfügung.</w:t>
      </w:r>
    </w:p>
    <w:p>
      <w:pPr>
        <w:jc w:val="left"/>
      </w:pPr>
      <w:r>
        <w:t>Mit freundlichen Grüßen</w:t>
      </w:r>
    </w:p>
    <w:p>
      <w:pPr>
        <w:jc w:val="left"/>
      </w:pPr>
      <w:r>
        <w:t>Bernd Wichmann</w:t>
      </w:r>
    </w:p>
    <w:p>
      <w:pPr>
        <w:jc w:val="left"/>
      </w:pPr>
      <w:r>
        <w:t>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