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Leistungsnachweis des Pflegedienstes (Auszug)</w:t>
      </w:r>
    </w:p>
    <w:p>
      <w:pPr>
        <w:jc w:val="left"/>
      </w:pPr>
      <w:r>
        <w:t>Pflegedienst Weserblick GmbH, Hemelinger Bahnhofstraße 12, 28309 Bremen</w:t>
      </w:r>
    </w:p>
    <w:p>
      <w:pPr>
        <w:jc w:val="left"/>
      </w:pPr>
      <w:r>
        <w:t>Kundennummer: 2022-0488 (Karl Bruns)</w:t>
      </w:r>
    </w:p>
    <w:p>
      <w:pPr>
        <w:jc w:val="left"/>
      </w:pPr>
      <w:r>
        <w:t>Ausgestellt am 20.06.2026 auf Anforderung von Frau Helga Bruns</w:t>
      </w:r>
    </w:p>
    <w:p>
      <w:pPr>
        <w:pStyle w:val="Heading2"/>
      </w:pPr>
      <w:r>
        <w:rPr>
          <w:rFonts w:ascii="Times New Roman" w:hAnsi="Times New Roman"/>
        </w:rPr>
        <w:t>Vertragsumfang</w:t>
      </w:r>
    </w:p>
    <w:p>
      <w:pPr>
        <w:jc w:val="left"/>
      </w:pPr>
      <w:r>
        <w:t>Herr Karl Bruns wurde von unserem Dienst vom 04.10.2022 bis zum 30.11.2024 versorgt. Vereinbart war die morgendliche Grundpflege (Körperpflege, An- und Auskleiden, Transfer) an sechs Tagen pro Woche, montags bis samstags, Einsatzdauer je nach Tagesform 35 bis 50 Minuten. Behandlungspflege nach ärztlicher Verordnung (Kompressionsstrümpfe, Medikamentengabe morgens) kam ab Januar 2023 hinzu.</w:t>
      </w:r>
    </w:p>
    <w:p>
      <w:pPr>
        <w:pStyle w:val="Heading2"/>
      </w:pPr>
      <w:r>
        <w:rPr>
          <w:rFonts w:ascii="Times New Roman" w:hAnsi="Times New Roman"/>
        </w:rPr>
        <w:t>Dokumentierte Mitwirkung der Ehefrau</w:t>
      </w:r>
    </w:p>
    <w:p>
      <w:pPr>
        <w:jc w:val="left"/>
      </w:pPr>
      <w:r>
        <w:t>Aus der Pflegedokumentation ergeben sich unter anderem folgende Einträge unserer Pflegefachkräfte:</w:t>
      </w:r>
    </w:p>
    <w:p>
      <w:pPr>
        <w:jc w:val="left"/>
      </w:pPr>
      <w:r>
        <w:t>12.01.2023 (Pflegefachkraft M. Osei): Ehefrau übernimmt vollständige Abendversorgung, nächtliche Toilettengänge und die gesamte Versorgung an Sonn- und Feiertagen. Wirkt erschöpft, Beratungsgespräch angeboten.</w:t>
      </w:r>
    </w:p>
    <w:p>
      <w:pPr>
        <w:jc w:val="left"/>
      </w:pPr>
      <w:r>
        <w:t>03.07.2023 (Pflegefachkraft B. Terhalle): Ehefrau berichtet, sie schaffe die Lagerung nachts kaum noch allein; Einweisung in Lagerungshilfen erfolgt. Geschätzter Eigenanteil der Ehefrau an der Pflege weiterhin deutlich überwiegend.</w:t>
      </w:r>
    </w:p>
    <w:p>
      <w:pPr>
        <w:jc w:val="left"/>
      </w:pPr>
      <w:r>
        <w:t>19.02.2024 (Pflegedienstleitung K. Janßen): Überprüfung des Pflegearrangements. Zeitlicher Umfang der Pflege durch die Ehefrau nach gemeinsamer Aufstellung etwa 18 bis 24 Stunden wöchentlich, an mindestens sechs Tagen. Empfehlung, den Umfang gegenüber der Pflegekasse aktuell zu halten.</w:t>
      </w:r>
    </w:p>
    <w:p>
      <w:pPr>
        <w:pStyle w:val="Heading2"/>
      </w:pPr>
      <w:r>
        <w:rPr>
          <w:rFonts w:ascii="Times New Roman" w:hAnsi="Times New Roman"/>
        </w:rPr>
        <w:t>Hinweis</w:t>
      </w:r>
    </w:p>
    <w:p>
      <w:pPr>
        <w:jc w:val="left"/>
      </w:pPr>
      <w:r>
        <w:t>Dieser Auszug ersetzt nicht die vollständige Pflegedokumentation. Die vollständige Dokumentation kann von Frau Bruns als Rechtsnachfolgerin gegen Kostenerstattung angefordert werden.</w:t>
      </w:r>
    </w:p>
    <w:p>
      <w:pPr>
        <w:jc w:val="left"/>
      </w:pPr>
      <w:r>
        <w:t>Kathrin Janßen</w:t>
      </w:r>
    </w:p>
    <w:p>
      <w:pPr>
        <w:jc w:val="left"/>
      </w:pPr>
      <w:r>
        <w:t>Pflegedienstleitung</w:t>
      </w:r>
    </w:p>
    <w:p>
      <w:pPr>
        <w:jc w:val="left"/>
      </w:pPr>
      <w:r>
        <w:t>Telefon: 0421 4859-110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