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Anbieterbescheinigung und Zulagenkonto</w:t>
      </w:r>
    </w:p>
    <w:p>
      <w:pPr>
        <w:jc w:val="left"/>
      </w:pPr>
      <w:r>
        <w:t>```</w:t>
      </w:r>
    </w:p>
    <w:p>
      <w:pPr>
        <w:jc w:val="left"/>
      </w:pPr>
      <w:r>
        <w:t>SüdLeben Vorsorge AG – Vertragsservice Riester</w:t>
      </w:r>
    </w:p>
    <w:p>
      <w:pPr>
        <w:jc w:val="left"/>
      </w:pPr>
      <w:r>
        <w:t>Prinzregentenstraße 9, 86150 Augsburg</w:t>
      </w:r>
    </w:p>
    <w:p>
      <w:pPr>
        <w:jc w:val="left"/>
      </w:pPr>
      <w:r>
        <w:t>Telefon: 0821 4550-300 | riester@suedleben.example</w:t>
      </w:r>
    </w:p>
    <w:p>
      <w:pPr>
        <w:jc w:val="left"/>
      </w:pPr>
      <w:r>
        <w:t>Vertrag: RIE-8871-NE, RiesterRente Komfort</w:t>
      </w:r>
    </w:p>
    <w:p>
      <w:pPr>
        <w:jc w:val="left"/>
      </w:pPr>
      <w:r>
        <w:t>Kundin: Nadja Erhart, geboren am 07.12.1983</w:t>
      </w:r>
    </w:p>
    <w:p>
      <w:pPr>
        <w:jc w:val="left"/>
      </w:pPr>
      <w:r>
        <w:t>Auszug erstellt am: 24.06.2026</w:t>
      </w:r>
    </w:p>
    <w:p>
      <w:pPr>
        <w:jc w:val="left"/>
      </w:pPr>
      <w:r>
        <w:t>```</w:t>
      </w:r>
    </w:p>
    <w:p>
      <w:pPr>
        <w:jc w:val="left"/>
      </w:pPr>
      <w:r>
        <w:rPr>
          <w:b/>
        </w:rPr>
        <w:t>Bescheinigung über Beiträge, Zulagen und Buchungen für die Vorlage bei der Zentralen Zulagenstelle</w:t>
      </w:r>
    </w:p>
    <w:p>
      <w:pPr>
        <w:pStyle w:val="Heading2"/>
      </w:pPr>
      <w:r>
        <w:rPr>
          <w:rFonts w:ascii="Times New Roman" w:hAnsi="Times New Roman"/>
        </w:rPr>
        <w:t>Vertragsstand</w:t>
      </w:r>
    </w:p>
    <w:p>
      <w:pPr>
        <w:jc w:val="left"/>
      </w:pPr>
      <w:r>
        <w:t>Der Vertrag wurde zum 01.01.2018 eingerichtet. Ein Dauerzulagenantrag liegt seit Vertragsbeginn vor. Die Beitragszahlung erfolgt seit Vertragsbeginn per Dauerauftrag mit monatlich 85,00 EUR. Am 28.12.2024 ging eine Sonderzahlung von 300,00 EUR ein. Änderungen der Beitragshöhe wurden nicht vereinbart.</w:t>
      </w:r>
    </w:p>
    <w:p>
      <w:pPr>
        <w:pStyle w:val="Heading2"/>
      </w:pPr>
      <w:r>
        <w:rPr>
          <w:rFonts w:ascii="Times New Roman" w:hAnsi="Times New Roman"/>
        </w:rPr>
        <w:t>Zulagenkonto</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Beitragsjahr</w:t>
            </w:r>
          </w:p>
        </w:tc>
        <w:tc>
          <w:tcPr>
            <w:tcW w:type="dxa" w:w="1512"/>
          </w:tcPr>
          <w:p>
            <w:r>
              <w:rPr>
                <w:rFonts w:ascii="Times New Roman" w:hAnsi="Times New Roman"/>
                <w:b/>
                <w:sz w:val="20"/>
              </w:rPr>
              <w:t>Eigenbeiträge</w:t>
            </w:r>
          </w:p>
        </w:tc>
        <w:tc>
          <w:tcPr>
            <w:tcW w:type="dxa" w:w="1512"/>
          </w:tcPr>
          <w:p>
            <w:r>
              <w:rPr>
                <w:rFonts w:ascii="Times New Roman" w:hAnsi="Times New Roman"/>
                <w:b/>
                <w:sz w:val="20"/>
              </w:rPr>
              <w:t>Grundzulage</w:t>
            </w:r>
          </w:p>
        </w:tc>
        <w:tc>
          <w:tcPr>
            <w:tcW w:type="dxa" w:w="1512"/>
          </w:tcPr>
          <w:p>
            <w:r>
              <w:rPr>
                <w:rFonts w:ascii="Times New Roman" w:hAnsi="Times New Roman"/>
                <w:b/>
                <w:sz w:val="20"/>
              </w:rPr>
              <w:t>Kinderzulagen</w:t>
            </w:r>
          </w:p>
        </w:tc>
        <w:tc>
          <w:tcPr>
            <w:tcW w:type="dxa" w:w="1512"/>
          </w:tcPr>
          <w:p>
            <w:r>
              <w:rPr>
                <w:rFonts w:ascii="Times New Roman" w:hAnsi="Times New Roman"/>
                <w:b/>
                <w:sz w:val="20"/>
              </w:rPr>
              <w:t>Zulagenstatus</w:t>
            </w:r>
          </w:p>
        </w:tc>
        <w:tc>
          <w:tcPr>
            <w:tcW w:type="dxa" w:w="1512"/>
          </w:tcPr>
          <w:p>
            <w:r>
              <w:rPr>
                <w:rFonts w:ascii="Times New Roman" w:hAnsi="Times New Roman"/>
                <w:b/>
                <w:sz w:val="20"/>
              </w:rPr>
              <w:t>Bemerkung Anbieter</w:t>
            </w:r>
          </w:p>
        </w:tc>
      </w:tr>
      <w:tr>
        <w:tc>
          <w:tcPr>
            <w:tcW w:type="dxa" w:w="1512"/>
          </w:tcPr>
          <w:p>
            <w:r>
              <w:rPr>
                <w:rFonts w:ascii="Times New Roman" w:hAnsi="Times New Roman"/>
                <w:sz w:val="20"/>
              </w:rPr>
              <w:t>2022</w:t>
            </w:r>
          </w:p>
        </w:tc>
        <w:tc>
          <w:tcPr>
            <w:tcW w:type="dxa" w:w="1512"/>
          </w:tcPr>
          <w:p>
            <w:r>
              <w:rPr>
                <w:rFonts w:ascii="Times New Roman" w:hAnsi="Times New Roman"/>
                <w:sz w:val="20"/>
              </w:rPr>
              <w:t>1.020,00 EUR</w:t>
            </w:r>
          </w:p>
        </w:tc>
        <w:tc>
          <w:tcPr>
            <w:tcW w:type="dxa" w:w="1512"/>
          </w:tcPr>
          <w:p>
            <w:r>
              <w:rPr>
                <w:rFonts w:ascii="Times New Roman" w:hAnsi="Times New Roman"/>
                <w:sz w:val="20"/>
              </w:rPr>
              <w:t>175,00 EUR</w:t>
            </w:r>
          </w:p>
        </w:tc>
        <w:tc>
          <w:tcPr>
            <w:tcW w:type="dxa" w:w="1512"/>
          </w:tcPr>
          <w:p>
            <w:r>
              <w:rPr>
                <w:rFonts w:ascii="Times New Roman" w:hAnsi="Times New Roman"/>
                <w:sz w:val="20"/>
              </w:rPr>
              <w:t>600,00 EUR</w:t>
            </w:r>
          </w:p>
        </w:tc>
        <w:tc>
          <w:tcPr>
            <w:tcW w:type="dxa" w:w="1512"/>
          </w:tcPr>
          <w:p>
            <w:r>
              <w:rPr>
                <w:rFonts w:ascii="Times New Roman" w:hAnsi="Times New Roman"/>
                <w:sz w:val="20"/>
              </w:rPr>
              <w:t>gutgeschrieben</w:t>
            </w:r>
          </w:p>
        </w:tc>
        <w:tc>
          <w:tcPr>
            <w:tcW w:type="dxa" w:w="1512"/>
          </w:tcPr>
          <w:p>
            <w:r>
              <w:rPr>
                <w:rFonts w:ascii="Times New Roman" w:hAnsi="Times New Roman"/>
                <w:sz w:val="20"/>
              </w:rPr>
              <w:t>keine Beanstandung</w:t>
            </w:r>
          </w:p>
        </w:tc>
      </w:tr>
      <w:tr>
        <w:tc>
          <w:tcPr>
            <w:tcW w:type="dxa" w:w="1512"/>
          </w:tcPr>
          <w:p>
            <w:r>
              <w:rPr>
                <w:rFonts w:ascii="Times New Roman" w:hAnsi="Times New Roman"/>
                <w:sz w:val="20"/>
              </w:rPr>
              <w:t>2023</w:t>
            </w:r>
          </w:p>
        </w:tc>
        <w:tc>
          <w:tcPr>
            <w:tcW w:type="dxa" w:w="1512"/>
          </w:tcPr>
          <w:p>
            <w:r>
              <w:rPr>
                <w:rFonts w:ascii="Times New Roman" w:hAnsi="Times New Roman"/>
                <w:sz w:val="20"/>
              </w:rPr>
              <w:t>1.020,00 EUR</w:t>
            </w:r>
          </w:p>
        </w:tc>
        <w:tc>
          <w:tcPr>
            <w:tcW w:type="dxa" w:w="1512"/>
          </w:tcPr>
          <w:p>
            <w:r>
              <w:rPr>
                <w:rFonts w:ascii="Times New Roman" w:hAnsi="Times New Roman"/>
                <w:sz w:val="20"/>
              </w:rPr>
              <w:t>175,00 EUR</w:t>
            </w:r>
          </w:p>
        </w:tc>
        <w:tc>
          <w:tcPr>
            <w:tcW w:type="dxa" w:w="1512"/>
          </w:tcPr>
          <w:p>
            <w:r>
              <w:rPr>
                <w:rFonts w:ascii="Times New Roman" w:hAnsi="Times New Roman"/>
                <w:sz w:val="20"/>
              </w:rPr>
              <w:t>600,00 EUR</w:t>
            </w:r>
          </w:p>
        </w:tc>
        <w:tc>
          <w:tcPr>
            <w:tcW w:type="dxa" w:w="1512"/>
          </w:tcPr>
          <w:p>
            <w:r>
              <w:rPr>
                <w:rFonts w:ascii="Times New Roman" w:hAnsi="Times New Roman"/>
                <w:sz w:val="20"/>
              </w:rPr>
              <w:t>teilweise zurückgefordert</w:t>
            </w:r>
          </w:p>
        </w:tc>
        <w:tc>
          <w:tcPr>
            <w:tcW w:type="dxa" w:w="1512"/>
          </w:tcPr>
          <w:p>
            <w:r>
              <w:rPr>
                <w:rFonts w:ascii="Times New Roman" w:hAnsi="Times New Roman"/>
                <w:sz w:val="20"/>
              </w:rPr>
              <w:t>Rückforderung 188,40 EUR</w:t>
            </w:r>
          </w:p>
        </w:tc>
      </w:tr>
      <w:tr>
        <w:tc>
          <w:tcPr>
            <w:tcW w:type="dxa" w:w="1512"/>
          </w:tcPr>
          <w:p>
            <w:r>
              <w:rPr>
                <w:rFonts w:ascii="Times New Roman" w:hAnsi="Times New Roman"/>
                <w:sz w:val="20"/>
              </w:rPr>
              <w:t>2024</w:t>
            </w:r>
          </w:p>
        </w:tc>
        <w:tc>
          <w:tcPr>
            <w:tcW w:type="dxa" w:w="1512"/>
          </w:tcPr>
          <w:p>
            <w:r>
              <w:rPr>
                <w:rFonts w:ascii="Times New Roman" w:hAnsi="Times New Roman"/>
                <w:sz w:val="20"/>
              </w:rPr>
              <w:t>1.320,00 EUR</w:t>
            </w:r>
          </w:p>
        </w:tc>
        <w:tc>
          <w:tcPr>
            <w:tcW w:type="dxa" w:w="1512"/>
          </w:tcPr>
          <w:p>
            <w:r>
              <w:rPr>
                <w:rFonts w:ascii="Times New Roman" w:hAnsi="Times New Roman"/>
                <w:sz w:val="20"/>
              </w:rPr>
              <w:t>175,00 EUR</w:t>
            </w:r>
          </w:p>
        </w:tc>
        <w:tc>
          <w:tcPr>
            <w:tcW w:type="dxa" w:w="1512"/>
          </w:tcPr>
          <w:p>
            <w:r>
              <w:rPr>
                <w:rFonts w:ascii="Times New Roman" w:hAnsi="Times New Roman"/>
                <w:sz w:val="20"/>
              </w:rPr>
              <w:t>600,00 EUR</w:t>
            </w:r>
          </w:p>
        </w:tc>
        <w:tc>
          <w:tcPr>
            <w:tcW w:type="dxa" w:w="1512"/>
          </w:tcPr>
          <w:p>
            <w:r>
              <w:rPr>
                <w:rFonts w:ascii="Times New Roman" w:hAnsi="Times New Roman"/>
                <w:sz w:val="20"/>
              </w:rPr>
              <w:t>teilweise zurückgefordert</w:t>
            </w:r>
          </w:p>
        </w:tc>
        <w:tc>
          <w:tcPr>
            <w:tcW w:type="dxa" w:w="1512"/>
          </w:tcPr>
          <w:p>
            <w:r>
              <w:rPr>
                <w:rFonts w:ascii="Times New Roman" w:hAnsi="Times New Roman"/>
                <w:sz w:val="20"/>
              </w:rPr>
              <w:t>Rückforderung 474,15 EUR</w:t>
            </w:r>
          </w:p>
        </w:tc>
      </w:tr>
      <w:tr>
        <w:tc>
          <w:tcPr>
            <w:tcW w:type="dxa" w:w="1512"/>
          </w:tcPr>
          <w:p>
            <w:r>
              <w:rPr>
                <w:rFonts w:ascii="Times New Roman" w:hAnsi="Times New Roman"/>
                <w:sz w:val="20"/>
              </w:rPr>
              <w:t>2025</w:t>
            </w:r>
          </w:p>
        </w:tc>
        <w:tc>
          <w:tcPr>
            <w:tcW w:type="dxa" w:w="1512"/>
          </w:tcPr>
          <w:p>
            <w:r>
              <w:rPr>
                <w:rFonts w:ascii="Times New Roman" w:hAnsi="Times New Roman"/>
                <w:sz w:val="20"/>
              </w:rPr>
              <w:t>1.020,00 EUR</w:t>
            </w:r>
          </w:p>
        </w:tc>
        <w:tc>
          <w:tcPr>
            <w:tcW w:type="dxa" w:w="1512"/>
          </w:tcPr>
          <w:p>
            <w:r>
              <w:rPr>
                <w:rFonts w:ascii="Times New Roman" w:hAnsi="Times New Roman"/>
                <w:sz w:val="20"/>
              </w:rPr>
              <w:t>noch nicht gutgeschrieben</w:t>
            </w:r>
          </w:p>
        </w:tc>
        <w:tc>
          <w:tcPr>
            <w:tcW w:type="dxa" w:w="1512"/>
          </w:tcPr>
          <w:p>
            <w:r>
              <w:rPr>
                <w:rFonts w:ascii="Times New Roman" w:hAnsi="Times New Roman"/>
                <w:sz w:val="20"/>
              </w:rPr>
              <w:t>noch nicht gutgeschrieben</w:t>
            </w:r>
          </w:p>
        </w:tc>
        <w:tc>
          <w:tcPr>
            <w:tcW w:type="dxa" w:w="1512"/>
          </w:tcPr>
          <w:p>
            <w:r>
              <w:rPr>
                <w:rFonts w:ascii="Times New Roman" w:hAnsi="Times New Roman"/>
                <w:sz w:val="20"/>
              </w:rPr>
              <w:t>offen</w:t>
            </w:r>
          </w:p>
        </w:tc>
        <w:tc>
          <w:tcPr>
            <w:tcW w:type="dxa" w:w="1512"/>
          </w:tcPr>
          <w:p>
            <w:r>
              <w:rPr>
                <w:rFonts w:ascii="Times New Roman" w:hAnsi="Times New Roman"/>
                <w:sz w:val="20"/>
              </w:rPr>
              <w:t>Zulageantrag über Dauerzulagenverfahren gestellt</w:t>
            </w:r>
          </w:p>
        </w:tc>
      </w:tr>
    </w:tbl>
    <w:p>
      <w:pPr>
        <w:jc w:val="left"/>
      </w:pPr>
      <w:r>
        <w:t>Der Anbieter hat keine eigene Prüfung der Zulageberechtigung und des Mindesteigenbeitrags vorgenommen. Die Meldungen an die Zentrale Zulagenstelle wurden anhand der Kundenerklärungen und der elektronischen Rückmeldungen verarbeitet. Das jeweils maßgebliche Vorjahreseinkommen liegt dem Anbieter nicht vor.</w:t>
      </w:r>
    </w:p>
    <w:p>
      <w:pPr>
        <w:pStyle w:val="Heading2"/>
      </w:pPr>
      <w:r>
        <w:rPr>
          <w:rFonts w:ascii="Times New Roman" w:hAnsi="Times New Roman"/>
        </w:rPr>
        <w:t>Vertragsbuchungen (Auszug)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Buchung</w:t>
            </w:r>
          </w:p>
        </w:tc>
        <w:tc>
          <w:tcPr>
            <w:tcW w:type="dxa" w:w="3024"/>
          </w:tcPr>
          <w:p>
            <w:r>
              <w:rPr>
                <w:rFonts w:ascii="Times New Roman" w:hAnsi="Times New Roman"/>
                <w:b/>
                <w:sz w:val="20"/>
              </w:rPr>
              <w:t>Betrag</w:t>
            </w:r>
          </w:p>
        </w:tc>
      </w:tr>
      <w:tr>
        <w:tc>
          <w:tcPr>
            <w:tcW w:type="dxa" w:w="3024"/>
          </w:tcPr>
          <w:p>
            <w:r>
              <w:rPr>
                <w:rFonts w:ascii="Times New Roman" w:hAnsi="Times New Roman"/>
                <w:sz w:val="20"/>
              </w:rPr>
              <w:t>31.05.2024</w:t>
            </w:r>
          </w:p>
        </w:tc>
        <w:tc>
          <w:tcPr>
            <w:tcW w:type="dxa" w:w="3024"/>
          </w:tcPr>
          <w:p>
            <w:r>
              <w:rPr>
                <w:rFonts w:ascii="Times New Roman" w:hAnsi="Times New Roman"/>
                <w:sz w:val="20"/>
              </w:rPr>
              <w:t>Zulagen für 2023 (Grundzulage und zwei Kinderzulagen)</w:t>
            </w:r>
          </w:p>
        </w:tc>
        <w:tc>
          <w:tcPr>
            <w:tcW w:type="dxa" w:w="3024"/>
          </w:tcPr>
          <w:p>
            <w:r>
              <w:rPr>
                <w:rFonts w:ascii="Times New Roman" w:hAnsi="Times New Roman"/>
                <w:sz w:val="20"/>
              </w:rPr>
              <w:t>775,00 EUR</w:t>
            </w:r>
          </w:p>
        </w:tc>
      </w:tr>
      <w:tr>
        <w:tc>
          <w:tcPr>
            <w:tcW w:type="dxa" w:w="3024"/>
          </w:tcPr>
          <w:p>
            <w:r>
              <w:rPr>
                <w:rFonts w:ascii="Times New Roman" w:hAnsi="Times New Roman"/>
                <w:sz w:val="20"/>
              </w:rPr>
              <w:t>30.05.2025</w:t>
            </w:r>
          </w:p>
        </w:tc>
        <w:tc>
          <w:tcPr>
            <w:tcW w:type="dxa" w:w="3024"/>
          </w:tcPr>
          <w:p>
            <w:r>
              <w:rPr>
                <w:rFonts w:ascii="Times New Roman" w:hAnsi="Times New Roman"/>
                <w:sz w:val="20"/>
              </w:rPr>
              <w:t>Zulagen für 2024 (Grundzulage und zwei Kinderzulagen)</w:t>
            </w:r>
          </w:p>
        </w:tc>
        <w:tc>
          <w:tcPr>
            <w:tcW w:type="dxa" w:w="3024"/>
          </w:tcPr>
          <w:p>
            <w:r>
              <w:rPr>
                <w:rFonts w:ascii="Times New Roman" w:hAnsi="Times New Roman"/>
                <w:sz w:val="20"/>
              </w:rPr>
              <w:t>775,00 EUR</w:t>
            </w:r>
          </w:p>
        </w:tc>
      </w:tr>
      <w:tr>
        <w:tc>
          <w:tcPr>
            <w:tcW w:type="dxa" w:w="3024"/>
          </w:tcPr>
          <w:p>
            <w:r>
              <w:rPr>
                <w:rFonts w:ascii="Times New Roman" w:hAnsi="Times New Roman"/>
                <w:sz w:val="20"/>
              </w:rPr>
              <w:t>18.06.2026</w:t>
            </w:r>
          </w:p>
        </w:tc>
        <w:tc>
          <w:tcPr>
            <w:tcW w:type="dxa" w:w="3024"/>
          </w:tcPr>
          <w:p>
            <w:r>
              <w:rPr>
                <w:rFonts w:ascii="Times New Roman" w:hAnsi="Times New Roman"/>
                <w:sz w:val="20"/>
              </w:rPr>
              <w:t>Belastung Rückforderung Zulage 2023</w:t>
            </w:r>
          </w:p>
        </w:tc>
        <w:tc>
          <w:tcPr>
            <w:tcW w:type="dxa" w:w="3024"/>
          </w:tcPr>
          <w:p>
            <w:r>
              <w:rPr>
                <w:rFonts w:ascii="Times New Roman" w:hAnsi="Times New Roman"/>
                <w:sz w:val="20"/>
              </w:rPr>
              <w:t>-188,40 EUR</w:t>
            </w:r>
          </w:p>
        </w:tc>
      </w:tr>
      <w:tr>
        <w:tc>
          <w:tcPr>
            <w:tcW w:type="dxa" w:w="3024"/>
          </w:tcPr>
          <w:p>
            <w:r>
              <w:rPr>
                <w:rFonts w:ascii="Times New Roman" w:hAnsi="Times New Roman"/>
                <w:sz w:val="20"/>
              </w:rPr>
              <w:t>18.06.2026</w:t>
            </w:r>
          </w:p>
        </w:tc>
        <w:tc>
          <w:tcPr>
            <w:tcW w:type="dxa" w:w="3024"/>
          </w:tcPr>
          <w:p>
            <w:r>
              <w:rPr>
                <w:rFonts w:ascii="Times New Roman" w:hAnsi="Times New Roman"/>
                <w:sz w:val="20"/>
              </w:rPr>
              <w:t>Belastung Rückforderung Zulage 2024</w:t>
            </w:r>
          </w:p>
        </w:tc>
        <w:tc>
          <w:tcPr>
            <w:tcW w:type="dxa" w:w="3024"/>
          </w:tcPr>
          <w:p>
            <w:r>
              <w:rPr>
                <w:rFonts w:ascii="Times New Roman" w:hAnsi="Times New Roman"/>
                <w:sz w:val="20"/>
              </w:rPr>
              <w:t>-474,15 EUR</w:t>
            </w:r>
          </w:p>
        </w:tc>
      </w:tr>
    </w:tbl>
    <w:p>
      <w:pPr>
        <w:jc w:val="left"/>
      </w:pPr>
      <w:r>
        <w:t>Die Belastungen vom 18.06.2026 wurden aufgrund des Datensatzes der Zentralen Zulagenstelle vom 10.06.2026 gebucht. Das Vertragsguthaben zum 23.06.2026 beträgt 22.481,06 EUR.</w:t>
      </w:r>
    </w:p>
    <w:p>
      <w:pPr>
        <w:pStyle w:val="Heading2"/>
      </w:pPr>
      <w:r>
        <w:rPr>
          <w:rFonts w:ascii="Times New Roman" w:hAnsi="Times New Roman"/>
        </w:rPr>
        <w:t>Servicevermerke im Anbieterportal</w:t>
      </w:r>
    </w:p>
    <w:p>
      <w:pPr>
        <w:jc w:val="left"/>
      </w:pPr>
      <w:r>
        <w:t>Ein interner Vermerk vom 18.12.2024 lautet:</w:t>
      </w:r>
    </w:p>
    <w:p>
      <w:pPr>
        <w:jc w:val="left"/>
      </w:pPr>
      <w:r>
        <w:t>"Kundin ruft an, fragt wegen Förderung 2024. Hinweis Callcenter: Nach System reicht eine Sonderzahlung von 300 EUR, sonst Zulage weg. Keine Berechnung mit Vorjahreseinkommen durchgeführt, Einkommensdaten liegen nicht vor. Bestätigung per E-Mail zugesagt."</w:t>
      </w:r>
    </w:p>
    <w:p>
      <w:pPr>
        <w:jc w:val="left"/>
      </w:pPr>
      <w:r>
        <w:t>Ein weiterer Vermerk vom 16.06.2026 lautet:</w:t>
      </w:r>
    </w:p>
    <w:p>
      <w:pPr>
        <w:jc w:val="left"/>
      </w:pPr>
      <w:r>
        <w:t>"Kundin ruft an wegen Rückforderungsbescheid ZfA. An Beschwerdeaufnahme verwiesen. Kundin kündigt Prüfung durch Beratungsstelle an. Vorgang der Rechtsabteilung zur Kenntnis gegeben."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