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Arbeitgeberbestätigung zur tatsächlichen Tätigkeit</w:t>
      </w:r>
    </w:p>
    <w:p>
      <w:pPr>
        <w:jc w:val="left"/>
      </w:pPr>
      <w:r>
        <w:t>Stein &amp; Hofmann Projektsteuerung GmbH, Bismarckallee 9, 79098 Freiburg</w:t>
      </w:r>
    </w:p>
    <w:p>
      <w:pPr>
        <w:jc w:val="left"/>
      </w:pPr>
      <w:r>
        <w:t>Datum: 25.06.2026</w:t>
      </w:r>
    </w:p>
    <w:p>
      <w:pPr>
        <w:jc w:val="left"/>
      </w:pPr>
      <w:r>
        <w:t>An die Kanzlei</w:t>
      </w:r>
    </w:p>
    <w:p>
      <w:pPr>
        <w:jc w:val="left"/>
      </w:pPr>
      <w:r>
        <w:t>Dr. Ohnesorg &amp; Kollegen Rechtsanwälte</w:t>
      </w:r>
    </w:p>
    <w:p>
      <w:pPr>
        <w:jc w:val="left"/>
      </w:pPr>
      <w:r>
        <w:t>Kaiser-Joseph-Straße 248</w:t>
      </w:r>
    </w:p>
    <w:p>
      <w:pPr>
        <w:jc w:val="left"/>
      </w:pPr>
      <w:r>
        <w:t>79098 Freiburg</w:t>
      </w:r>
    </w:p>
    <w:p>
      <w:pPr>
        <w:jc w:val="left"/>
      </w:pPr>
      <w:r>
        <w:t>Betreff: Herr Nils Rademacher – Bestätigung der tatsächlich ausgeübten Tätigkeit für das sozialgerichtliche Verfahren</w:t>
      </w:r>
    </w:p>
    <w:p>
      <w:pPr>
        <w:jc w:val="left"/>
      </w:pPr>
      <w:r>
        <w:t>Sehr geehrte Damen und Herren,</w:t>
      </w:r>
    </w:p>
    <w:p>
      <w:pPr>
        <w:jc w:val="left"/>
      </w:pPr>
      <w:r>
        <w:t>auf Bitte unseres Mitarbeiters Herrn Nils Rademacher bestätigen wir die tatsächliche Ausgestaltung seiner Tätigkeit seit dem 01.03.2024.</w:t>
      </w:r>
    </w:p>
    <w:p>
      <w:pPr>
        <w:jc w:val="left"/>
      </w:pPr>
      <w:r>
        <w:t>Herr Rademacher betreut derzeit drei Hochbauprojekte: den Erweiterungsbau der Kreissparkasse Emmendingen, das Studierendenwohnheim Sundgauallee (Bauabschnitt 2) und die Sanierung des Verwaltungsgebäudes eines Industriekunden in Denzlingen. In allen Projekten prüft er die Entwurfs-, Genehmigungs- und Ausführungsplanung der beauftragten Büros fachlich auf Vollständigkeit, Plausibilität, Normkonformität und Übereinstimmung mit dem Bauherrenprogramm. Planungsstände werden erst nach seiner dokumentierten internen Freigabe an Bauherren und ausführende Unternehmen weitergegeben; die Freigaben zeichnet er mit dem Zusatz "verantwortlicher Architekt" ab. Er führt die Planungsbesprechungen mit den Architektur- und Fachplanungsbüros und vertritt die Bauherreninteressen in Behördenterminen, zuletzt im Baugenehmigungsverfahren Sundgauallee.</w:t>
      </w:r>
    </w:p>
    <w:p>
      <w:pPr>
        <w:jc w:val="left"/>
      </w:pPr>
      <w:r>
        <w:t>Nach unserer Einschätzung entfallen auf die fachlich-architektonischen Aufgaben (Planprüfung, Entwurfskoordination, Planungsbesprechungen, Behördenabstimmung) etwa 60 bis 65 Prozent der Arbeitszeit. Kostenverfolgung, Terminsteuerung und Berichtswesen machen den Rest aus; die in der Stellenbeschreibung vom 15.02.2024 genannten Anteile geben die Praxis nicht zutreffend wieder, weil sie aus einer älteren Stellenkalkulation stammen und für Herrn Rademacher nie fortgeschrieben wurden. Zwei der drei Projektleiterstellen unseres Hauses sind gleichwohl mit Bauingenieuren ohne Kammereintragung besetzt; die Aufgabenzuschnitte unterscheiden sich je nach Projekt.</w:t>
      </w:r>
    </w:p>
    <w:p>
      <w:pPr>
        <w:jc w:val="left"/>
      </w:pPr>
      <w:r>
        <w:t>Ein Organigramm des Geschäftsbereichs Projektsteuerung Süd und eine Projektliste mit den von Herrn Rademacher freigegebenen Planungsständen fügen wir bei. Für Rückfragen steht der Unterzeichner zur Verfügung; einer Benennung als Zeuge stimmen wir zu.</w:t>
      </w:r>
    </w:p>
    <w:p>
      <w:pPr>
        <w:jc w:val="left"/>
      </w:pPr>
      <w:r>
        <w:t>Mit freundlichen Grüßen</w:t>
      </w:r>
    </w:p>
    <w:p>
      <w:pPr>
        <w:jc w:val="left"/>
      </w:pPr>
      <w:r>
        <w:t>Dipl.-Ing. Ulrich Hofmann</w:t>
      </w:r>
    </w:p>
    <w:p>
      <w:pPr>
        <w:jc w:val="left"/>
      </w:pPr>
      <w:r>
        <w:t>Bereichsleiter Projektsteuerung Süd</w:t>
      </w:r>
    </w:p>
    <w:p>
      <w:pPr>
        <w:jc w:val="left"/>
      </w:pPr>
      <w:r>
        <w:t>Anlagen: Organigramm Stand 01.01.2026; Projektliste mit Freigabevermerken 03/2024 bis 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