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w:t>
      </w:r>
    </w:p>
    <w:p>
      <w:pPr>
        <w:jc w:val="left"/>
      </w:pPr>
      <w:r>
        <w:t>Mandantin: Elif Korkmaz, geboren am 26.01.2005, wohnhaft Münsterstraße 144, 44145 Dortmund. Vater Mehmet Korkmaz, geboren am 03.08.1974, verstorben am 11.02.2020. Elif erhält seit März 2020 Halbwaisenrente. Beratung am 02.07.2026.</w:t>
      </w:r>
    </w:p>
    <w:p>
      <w:pPr>
        <w:pStyle w:val="Heading2"/>
      </w:pPr>
      <w:r>
        <w:rPr>
          <w:rFonts w:ascii="Times New Roman" w:hAnsi="Times New Roman"/>
        </w:rPr>
        <w:t>Persönliche Lage</w:t>
      </w:r>
    </w:p>
    <w:p>
      <w:pPr>
        <w:jc w:val="left"/>
      </w:pPr>
      <w:r>
        <w:t>Elif lebt bei ihrer Mutter Selma Korkmaz. Sie hat im Juni 2024 das Abitur bestanden. Von September 2024 bis Februar 2025 absolvierte sie einen Bundesfreiwilligendienst im Klinikum Dortmund. Zum 01.04.2025 begann sie eine schulische Ausbildung zur Physiotherapeutin, die sie zum 30.11.2025 abbrach. Grund waren Panikattacken im praktischen Einsatz und eine depressive Episode. Ab 01.10.2026 hat sie eine Zusage für ein duales Studium Soziale Arbeit bei der Fachhochschule Dortmund mit Praxisstelle Jugendhilfe Nordstadt.</w:t>
      </w:r>
    </w:p>
    <w:p>
      <w:pPr>
        <w:pStyle w:val="Heading2"/>
      </w:pPr>
      <w:r>
        <w:rPr>
          <w:rFonts w:ascii="Times New Roman" w:hAnsi="Times New Roman"/>
        </w:rPr>
        <w:t>Bescheidlage</w:t>
      </w:r>
    </w:p>
    <w:p>
      <w:pPr>
        <w:jc w:val="left"/>
      </w:pPr>
      <w:r>
        <w:t>Der Einstellungsbescheid der DRV Westfalen vom 12.06.2026 stellt die Halbwaisenrente zum 31.12.2025 ein und fordert für Januar bis Juni 2026 1.842,60 EUR zurück. Zugang nach Briefkasten am 15.06.2026. Frist vorsorglich bis 15.07.2026.</w:t>
      </w:r>
    </w:p>
    <w:p>
      <w:pPr>
        <w:pStyle w:val="Heading2"/>
      </w:pPr>
      <w:r>
        <w:rPr>
          <w:rFonts w:ascii="Times New Roman" w:hAnsi="Times New Roman"/>
        </w:rPr>
        <w:t>Anliegen</w:t>
      </w:r>
    </w:p>
    <w:p>
      <w:pPr>
        <w:jc w:val="left"/>
      </w:pPr>
      <w:r>
        <w:t>Elif will wissen, ob sie für die Zeit bis Studienbeginn weiter Anspruch hat oder zumindest die Rückforderung vermeiden kann. Sie kann die Rückforderung nicht zahlen. Sie arbeitet seit Januar 2026 in einem Café mit 9 Stunden pro Woche und verdient 468,00 EUR monatlich.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