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Einstellungs- und Erstattungsbescheid der Deutschen Rentenversicherung Westfalen</w:t>
      </w:r>
    </w:p>
    <w:p>
      <w:pPr>
        <w:jc w:val="left"/>
      </w:pPr>
      <w:r>
        <w:t>```</w:t>
      </w:r>
    </w:p>
    <w:p>
      <w:pPr>
        <w:jc w:val="left"/>
      </w:pPr>
      <w:r>
        <w:t>Deutsche Rentenversicherung Westfalen</w:t>
      </w:r>
    </w:p>
    <w:p>
      <w:pPr>
        <w:jc w:val="left"/>
      </w:pPr>
      <w:r>
        <w:t>Gartenstraße 194, 48147 Münster</w:t>
      </w:r>
    </w:p>
    <w:p>
      <w:pPr>
        <w:jc w:val="left"/>
      </w:pPr>
      <w:r>
        <w:t>Telefon: 0251 238-0</w:t>
      </w:r>
    </w:p>
    <w:p>
      <w:pPr>
        <w:jc w:val="left"/>
      </w:pPr>
      <w:r>
        <w:t>Versicherungsnummer des Verstorbenen: 03 030874 K 019</w:t>
      </w:r>
    </w:p>
    <w:p>
      <w:pPr>
        <w:jc w:val="left"/>
      </w:pPr>
      <w:r>
        <w:t>Kennzeichen: WR-KOR-2020-0311</w:t>
      </w:r>
    </w:p>
    <w:p>
      <w:pPr>
        <w:jc w:val="left"/>
      </w:pPr>
      <w:r>
        <w:t>Datum: 12.06.2026</w:t>
      </w:r>
    </w:p>
    <w:p>
      <w:pPr>
        <w:jc w:val="left"/>
      </w:pPr>
      <w:r>
        <w:t>Frau</w:t>
      </w:r>
    </w:p>
    <w:p>
      <w:pPr>
        <w:jc w:val="left"/>
      </w:pPr>
      <w:r>
        <w:t>Elif Korkmaz</w:t>
      </w:r>
    </w:p>
    <w:p>
      <w:pPr>
        <w:jc w:val="left"/>
      </w:pPr>
      <w:r>
        <w:t>Münsterstraße 144</w:t>
      </w:r>
    </w:p>
    <w:p>
      <w:pPr>
        <w:jc w:val="left"/>
      </w:pPr>
      <w:r>
        <w:t>44145 Dortmund</w:t>
      </w:r>
    </w:p>
    <w:p>
      <w:pPr>
        <w:jc w:val="left"/>
      </w:pPr>
      <w:r>
        <w:t>```</w:t>
      </w:r>
    </w:p>
    <w:p>
      <w:pPr>
        <w:jc w:val="left"/>
      </w:pPr>
      <w:r>
        <w:rPr>
          <w:b/>
        </w:rPr>
        <w:t>Halbwaisenrente aus der Versicherung des Mehmet Korkmaz – Einstellung der Rente und Erstattung überzahlter Beträge</w:t>
      </w:r>
    </w:p>
    <w:p>
      <w:pPr>
        <w:jc w:val="left"/>
      </w:pPr>
      <w:r>
        <w:t>Sehr geehrte Frau Korkmaz,</w:t>
      </w:r>
    </w:p>
    <w:p>
      <w:pPr>
        <w:jc w:val="left"/>
      </w:pPr>
      <w:r>
        <w:t xml:space="preserve">die Ihnen gewährte Halbwaisenrente wird mit Ablauf des 31.12.2025 eingestellt. Für die Zeit vom 01.01.2026 bis zum 30.06.2026 ist eine Überzahlung in Höhe von </w:t>
      </w:r>
      <w:r>
        <w:rPr>
          <w:b/>
        </w:rPr>
        <w:t>1.842,60 EUR</w:t>
      </w:r>
      <w:r>
        <w:t xml:space="preserve"> entstanden. Diesen Betrag haben Sie zu erstatten.</w:t>
      </w:r>
    </w:p>
    <w:p>
      <w:pPr>
        <w:jc w:val="left"/>
      </w:pPr>
      <w:r>
        <w:t>Mit Schreiben vom 28.04.2026 haben wir Ihnen Gelegenheit gegeben, sich zu der beabsichtigten Entscheidung zu äußern. Eine Äußerung ist bei uns nicht eingegangen.</w:t>
      </w:r>
    </w:p>
    <w:p>
      <w:pPr>
        <w:pStyle w:val="Heading2"/>
      </w:pPr>
      <w:r>
        <w:rPr>
          <w:rFonts w:ascii="Times New Roman" w:hAnsi="Times New Roman"/>
        </w:rPr>
        <w:t>Begründung</w:t>
      </w:r>
    </w:p>
    <w:p>
      <w:pPr>
        <w:jc w:val="left"/>
      </w:pPr>
      <w:r>
        <w:t>Eine Waisenrente wird nach Vollendung des 18. Lebensjahres nur geleistet, solange sich die Waise in Schulausbildung oder Berufsausbildung befindet oder ein anderer Verlängerungstatbestand vorliegt.</w:t>
      </w:r>
    </w:p>
    <w:p>
      <w:pPr>
        <w:jc w:val="left"/>
      </w:pPr>
      <w:r>
        <w:t>Nach den vorliegenden Unterlagen befanden Sie sich seit dem 01.12.2025 nicht mehr in Schul- oder Berufsausbildung. Die Ausbildung zur Physiotherapeutin am Berufskolleg Gesundheit Dortmund wurde durch Ihre Kündigung zum 30.11.2025 beendet. Eine neue Ausbildung beginnt nach der von Ihnen vorgelegten Studienplatzzusage der Fachhochschule Dortmund erst am 01.10.2026. Ein Übergangszeitraum zwischen zwei Ausbildungsabschnitten von höchstens vier Kalendermonaten ist damit überschritten.</w:t>
      </w:r>
    </w:p>
    <w:p>
      <w:pPr>
        <w:jc w:val="left"/>
      </w:pPr>
      <w:r>
        <w:t>Die von Ihnen ausgeübte geringfügige Beschäftigung in einem Café ist keine Berufsausbildung und begründet keinen Anspruch auf Weiterzahlung.</w:t>
      </w:r>
    </w:p>
    <w:p>
      <w:pPr>
        <w:jc w:val="left"/>
      </w:pPr>
      <w:r>
        <w:t>Die Rente wurde gleichwohl bis Juni 2026 weitergezahlt. Die Zahlungen ab Januar 2026 erfolgten ohne Rechtsgrund und sind zu erstatten: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Monat</w:t>
            </w:r>
          </w:p>
        </w:tc>
        <w:tc>
          <w:tcPr>
            <w:tcW w:type="dxa" w:w="4536"/>
          </w:tcPr>
          <w:p>
            <w:r>
              <w:rPr>
                <w:rFonts w:ascii="Times New Roman" w:hAnsi="Times New Roman"/>
                <w:b/>
                <w:sz w:val="20"/>
              </w:rPr>
              <w:t>gezahlte Halbwaisenrente</w:t>
            </w:r>
          </w:p>
        </w:tc>
      </w:tr>
      <w:tr>
        <w:tc>
          <w:tcPr>
            <w:tcW w:type="dxa" w:w="4536"/>
          </w:tcPr>
          <w:p>
            <w:r>
              <w:rPr>
                <w:rFonts w:ascii="Times New Roman" w:hAnsi="Times New Roman"/>
                <w:sz w:val="20"/>
              </w:rPr>
              <w:t>Januar 2026</w:t>
            </w:r>
          </w:p>
        </w:tc>
        <w:tc>
          <w:tcPr>
            <w:tcW w:type="dxa" w:w="4536"/>
          </w:tcPr>
          <w:p>
            <w:r>
              <w:rPr>
                <w:rFonts w:ascii="Times New Roman" w:hAnsi="Times New Roman"/>
                <w:sz w:val="20"/>
              </w:rPr>
              <w:t>307,10 EUR</w:t>
            </w:r>
          </w:p>
        </w:tc>
      </w:tr>
      <w:tr>
        <w:tc>
          <w:tcPr>
            <w:tcW w:type="dxa" w:w="4536"/>
          </w:tcPr>
          <w:p>
            <w:r>
              <w:rPr>
                <w:rFonts w:ascii="Times New Roman" w:hAnsi="Times New Roman"/>
                <w:sz w:val="20"/>
              </w:rPr>
              <w:t>Februar 2026</w:t>
            </w:r>
          </w:p>
        </w:tc>
        <w:tc>
          <w:tcPr>
            <w:tcW w:type="dxa" w:w="4536"/>
          </w:tcPr>
          <w:p>
            <w:r>
              <w:rPr>
                <w:rFonts w:ascii="Times New Roman" w:hAnsi="Times New Roman"/>
                <w:sz w:val="20"/>
              </w:rPr>
              <w:t>307,10 EUR</w:t>
            </w:r>
          </w:p>
        </w:tc>
      </w:tr>
      <w:tr>
        <w:tc>
          <w:tcPr>
            <w:tcW w:type="dxa" w:w="4536"/>
          </w:tcPr>
          <w:p>
            <w:r>
              <w:rPr>
                <w:rFonts w:ascii="Times New Roman" w:hAnsi="Times New Roman"/>
                <w:sz w:val="20"/>
              </w:rPr>
              <w:t>März 2026</w:t>
            </w:r>
          </w:p>
        </w:tc>
        <w:tc>
          <w:tcPr>
            <w:tcW w:type="dxa" w:w="4536"/>
          </w:tcPr>
          <w:p>
            <w:r>
              <w:rPr>
                <w:rFonts w:ascii="Times New Roman" w:hAnsi="Times New Roman"/>
                <w:sz w:val="20"/>
              </w:rPr>
              <w:t>307,10 EUR</w:t>
            </w:r>
          </w:p>
        </w:tc>
      </w:tr>
      <w:tr>
        <w:tc>
          <w:tcPr>
            <w:tcW w:type="dxa" w:w="4536"/>
          </w:tcPr>
          <w:p>
            <w:r>
              <w:rPr>
                <w:rFonts w:ascii="Times New Roman" w:hAnsi="Times New Roman"/>
                <w:sz w:val="20"/>
              </w:rPr>
              <w:t>April 2026</w:t>
            </w:r>
          </w:p>
        </w:tc>
        <w:tc>
          <w:tcPr>
            <w:tcW w:type="dxa" w:w="4536"/>
          </w:tcPr>
          <w:p>
            <w:r>
              <w:rPr>
                <w:rFonts w:ascii="Times New Roman" w:hAnsi="Times New Roman"/>
                <w:sz w:val="20"/>
              </w:rPr>
              <w:t>307,10 EUR</w:t>
            </w:r>
          </w:p>
        </w:tc>
      </w:tr>
      <w:tr>
        <w:tc>
          <w:tcPr>
            <w:tcW w:type="dxa" w:w="4536"/>
          </w:tcPr>
          <w:p>
            <w:r>
              <w:rPr>
                <w:rFonts w:ascii="Times New Roman" w:hAnsi="Times New Roman"/>
                <w:sz w:val="20"/>
              </w:rPr>
              <w:t>Mai 2026</w:t>
            </w:r>
          </w:p>
        </w:tc>
        <w:tc>
          <w:tcPr>
            <w:tcW w:type="dxa" w:w="4536"/>
          </w:tcPr>
          <w:p>
            <w:r>
              <w:rPr>
                <w:rFonts w:ascii="Times New Roman" w:hAnsi="Times New Roman"/>
                <w:sz w:val="20"/>
              </w:rPr>
              <w:t>307,10 EUR</w:t>
            </w:r>
          </w:p>
        </w:tc>
      </w:tr>
      <w:tr>
        <w:tc>
          <w:tcPr>
            <w:tcW w:type="dxa" w:w="4536"/>
          </w:tcPr>
          <w:p>
            <w:r>
              <w:rPr>
                <w:rFonts w:ascii="Times New Roman" w:hAnsi="Times New Roman"/>
                <w:sz w:val="20"/>
              </w:rPr>
              <w:t>Juni 2026</w:t>
            </w:r>
          </w:p>
        </w:tc>
        <w:tc>
          <w:tcPr>
            <w:tcW w:type="dxa" w:w="4536"/>
          </w:tcPr>
          <w:p>
            <w:r>
              <w:rPr>
                <w:rFonts w:ascii="Times New Roman" w:hAnsi="Times New Roman"/>
                <w:sz w:val="20"/>
              </w:rPr>
              <w:t>307,10 EUR</w:t>
            </w:r>
          </w:p>
        </w:tc>
      </w:tr>
      <w:tr>
        <w:tc>
          <w:tcPr>
            <w:tcW w:type="dxa" w:w="4536"/>
          </w:tcPr>
          <w:p>
            <w:r>
              <w:rPr>
                <w:rFonts w:ascii="Times New Roman" w:hAnsi="Times New Roman"/>
                <w:b/>
                <w:sz w:val="20"/>
              </w:rPr>
              <w:t>Summe</w:t>
            </w:r>
          </w:p>
        </w:tc>
        <w:tc>
          <w:tcPr>
            <w:tcW w:type="dxa" w:w="4536"/>
          </w:tcPr>
          <w:p>
            <w:r>
              <w:rPr>
                <w:rFonts w:ascii="Times New Roman" w:hAnsi="Times New Roman"/>
                <w:b/>
                <w:sz w:val="20"/>
              </w:rPr>
              <w:t>1.842,60 EUR</w:t>
            </w:r>
          </w:p>
        </w:tc>
      </w:tr>
    </w:tbl>
    <w:p>
      <w:pPr>
        <w:jc w:val="left"/>
      </w:pPr>
      <w:r>
        <w:t>Bitte überweisen Sie den Betrag innerhalb eines Monats nach Bekanntgabe dieses Bescheides unter Angabe der Versicherungsnummer auf das im beiliegenden Zahlschein genannte Konto. Sollte Ihnen die Zahlung in einem Betrag nicht möglich sein, können Sie eine Ratenzahlung beantragen; fügen Sie dem Antrag Nachweise über Ihre Einkommens- und Vermögensverhältnisse bei.</w:t>
      </w:r>
    </w:p>
    <w:p>
      <w:pPr>
        <w:pStyle w:val="Heading2"/>
      </w:pPr>
      <w:r>
        <w:rPr>
          <w:rFonts w:ascii="Times New Roman" w:hAnsi="Times New Roman"/>
        </w:rPr>
        <w:t>Rechtsbehelfsbelehrung</w:t>
      </w:r>
    </w:p>
    <w:p>
      <w:pPr>
        <w:jc w:val="left"/>
      </w:pPr>
      <w:r>
        <w:t>Gegen diesen Bescheid kann innerhalb eines Monats nach Bekanntgabe Widerspruch erhoben werden. Der Widerspruch ist schriftlich, in elektronischer Form mit qualifizierter elektronischer Signatur oder zur Niederschrift bei der Deutschen Rentenversicherung Westfalen, Gartenstraße 194, 48147 Münster, oder bei jeder anderen Dienststelle der Deutschen Rentenversicherung einzulegen.</w:t>
      </w:r>
    </w:p>
    <w:p>
      <w:pPr>
        <w:jc w:val="left"/>
      </w:pPr>
      <w:r>
        <w:t>Mit freundlichen Grüßen</w:t>
      </w:r>
    </w:p>
    <w:p>
      <w:pPr>
        <w:jc w:val="left"/>
      </w:pPr>
      <w:r>
        <w:t>Im Auftrag</w:t>
      </w:r>
    </w:p>
    <w:p>
      <w:pPr>
        <w:jc w:val="left"/>
      </w:pPr>
      <w:r>
        <w:t>Lindhorst</w:t>
      </w:r>
    </w:p>
    <w:p>
      <w:pPr>
        <w:jc w:val="left"/>
      </w:pPr>
      <w:r>
        <w:t>Dieser Bescheid wurde maschinell erstellt und ist ohne Unterschrift gültig.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