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des Sachverständigen Pfaffenberger zur Aktenherausgabe</w:t>
      </w:r>
    </w:p>
    <w:p>
      <w:pPr>
        <w:jc w:val="left"/>
      </w:pPr>
      <w:r>
        <w:t>Eingangsdatum LG Regensburg: 08.01.2026, per beA</w:t>
      </w:r>
    </w:p>
    <w:p>
      <w:pPr>
        <w:jc w:val="left"/>
      </w:pPr>
      <w:r>
        <w:t>Aktenzeichen: 4 O 1287/24</w:t>
      </w:r>
    </w:p>
    <w:p>
      <w:pPr>
        <w:jc w:val="left"/>
      </w:pPr>
      <w:r>
        <w:t>Verfasser: Dipl.-Ing. Edmund Pfaffenberger, öffentlich bestellt und vereidigt</w:t>
      </w:r>
    </w:p>
    <w:p>
      <w:pPr>
        <w:jc w:val="left"/>
      </w:pPr>
      <w:r>
        <w:t>Anschrift: Hauptstrasse 142, 92637 Weiden</w:t>
      </w:r>
    </w:p>
    <w:p>
      <w:pPr>
        <w:jc w:val="left"/>
      </w:pPr>
      <w:r>
        <w:t>An das Landgericht Regensburg</w:t>
      </w:r>
    </w:p>
    <w:p>
      <w:pPr>
        <w:pStyle w:val="ListNumber"/>
      </w:pPr>
      <w:r>
        <w:t>Zivilkammer</w:t>
      </w:r>
    </w:p>
    <w:p>
      <w:pPr>
        <w:jc w:val="left"/>
      </w:pPr>
      <w:r>
        <w:t>In dem Rechtsstreit Sieglinger ./. Burgwald Energietechnik GmbH (4 O 1287/24)</w:t>
      </w:r>
    </w:p>
    <w:p>
      <w:pPr>
        <w:pStyle w:val="Heading2"/>
      </w:pPr>
      <w:r>
        <w:rPr>
          <w:rFonts w:ascii="Times New Roman" w:hAnsi="Times New Roman"/>
        </w:rPr>
        <w:t>Stellungnahme zur Verfügung vom 09.12.2025</w:t>
      </w:r>
    </w:p>
    <w:p>
      <w:pPr>
        <w:jc w:val="left"/>
      </w:pPr>
      <w:r>
        <w:t>Sehr geehrter Herr Vorsitzender,</w:t>
      </w:r>
    </w:p>
    <w:p>
      <w:pPr>
        <w:jc w:val="left"/>
      </w:pPr>
      <w:r>
        <w:t>zur Erfüllung der unter Ziff. 2 lit. a bis h Ihrer Verfügung vom 09.12.2025 gegebenen Anforderungen lege ich nachfolgend Stellungnahme und Unterlagen vor.</w:t>
      </w:r>
    </w:p>
    <w:p>
      <w:pPr>
        <w:pStyle w:val="Heading3"/>
      </w:pPr>
      <w:r>
        <w:rPr>
          <w:rFonts w:ascii="Times New Roman" w:hAnsi="Times New Roman"/>
        </w:rPr>
        <w:t>1. Ortsterminprotokoll (Ziff. 2 lit. a)</w:t>
      </w:r>
    </w:p>
    <w:p>
      <w:pPr>
        <w:jc w:val="left"/>
      </w:pPr>
      <w:r>
        <w:t>Der Ortstermin fand am 16.07.2025 zwischen 10:30 Uhr und 13:00 Uhr im Hofgut Sonneberg 14, 93047 Regensburg, statt. Anwesend waren:</w:t>
      </w:r>
    </w:p>
    <w:p>
      <w:pPr>
        <w:pStyle w:val="ListBullet"/>
      </w:pPr>
      <w:r>
        <w:t>Dipl.-Ing. Edmund Pfaffenberger (Sachverständiger)</w:t>
      </w:r>
    </w:p>
    <w:p>
      <w:pPr>
        <w:pStyle w:val="ListBullet"/>
      </w:pPr>
      <w:r>
        <w:t>Herr Hartmut Sieglinger (Kläger)</w:t>
      </w:r>
    </w:p>
    <w:p>
      <w:pPr>
        <w:pStyle w:val="ListBullet"/>
      </w:pPr>
      <w:r>
        <w:t>Herr Karl Saubacher (Beklagtenseite, Sub-Unternehmer)</w:t>
      </w:r>
    </w:p>
    <w:p>
      <w:pPr>
        <w:jc w:val="left"/>
      </w:pPr>
      <w:r>
        <w:t>Die durchgeführten Massnahmen umfassten:</w:t>
      </w:r>
    </w:p>
    <w:p>
      <w:pPr>
        <w:pStyle w:val="ListBullet"/>
      </w:pPr>
      <w:r>
        <w:t>Sichtbegehung des Stallgebaeudes und der Photovoltaikanlage von aussen</w:t>
      </w:r>
    </w:p>
    <w:p>
      <w:pPr>
        <w:pStyle w:val="ListBullet"/>
      </w:pPr>
      <w:r>
        <w:t>Inaugenscheinnahme der Wechselrichter im Technikraum (geschlossen, keine Öffnung)</w:t>
      </w:r>
    </w:p>
    <w:p>
      <w:pPr>
        <w:pStyle w:val="ListBullet"/>
      </w:pPr>
      <w:r>
        <w:t>Inaugenscheinnahme der Wassereintrittsstellen (jedoch ohne Steigerung)</w:t>
      </w:r>
    </w:p>
    <w:p>
      <w:pPr>
        <w:pStyle w:val="ListBullet"/>
      </w:pPr>
      <w:r>
        <w:t>Begehung des Daches mit Drohnenaufnahme</w:t>
      </w:r>
    </w:p>
    <w:p>
      <w:pPr>
        <w:jc w:val="left"/>
      </w:pPr>
      <w:r>
        <w:t>Eine messende Pruefung der Anlagenleistung wurde nicht durchgeführt. Die Bewertung beruht auf den Ertragsdaten des Anlagenmonitors (siehe Ziff. 2).</w:t>
      </w:r>
    </w:p>
    <w:p>
      <w:pPr>
        <w:jc w:val="left"/>
      </w:pPr>
      <w:r>
        <w:t>Anlagen: P-1 Anwesenheitsprotokoll (1 Seite), P-2 Drohnenaufnahmen (12 Bilder), P-3 Skizze Sichtbegehung (Handnotiz).</w:t>
      </w:r>
    </w:p>
    <w:p>
      <w:pPr>
        <w:pStyle w:val="Heading3"/>
      </w:pPr>
      <w:r>
        <w:rPr>
          <w:rFonts w:ascii="Times New Roman" w:hAnsi="Times New Roman"/>
        </w:rPr>
        <w:t>2. Messprotokolle (Ziff. 2 lit. b)</w:t>
      </w:r>
    </w:p>
    <w:p>
      <w:pPr>
        <w:jc w:val="left"/>
      </w:pPr>
      <w:r>
        <w:t>Eigene Messungen wurden nicht vorgenommen. Die Beurteilung der Anlagenleistung beruht auf:</w:t>
      </w:r>
    </w:p>
    <w:p>
      <w:pPr>
        <w:pStyle w:val="ListBullet"/>
      </w:pPr>
      <w:r>
        <w:t>Anlagenmonitor-Daten Sieglinger (Zeitraum 04/2023 bis 09/2025)</w:t>
      </w:r>
    </w:p>
    <w:p>
      <w:pPr>
        <w:pStyle w:val="ListBullet"/>
      </w:pPr>
      <w:r>
        <w:t>Vergleichsdaten anderer Photovoltaikanlagen aus öffentlich verfügbaren Quellen (PV-GIS, Datenbank Joint Research Centre)</w:t>
      </w:r>
    </w:p>
    <w:p>
      <w:pPr>
        <w:pStyle w:val="ListBullet"/>
      </w:pPr>
      <w:r>
        <w:t>Wetterdaten Deutscher Wetterdienst, Station Regenstauf</w:t>
      </w:r>
    </w:p>
    <w:p>
      <w:pPr>
        <w:jc w:val="left"/>
      </w:pPr>
      <w:r>
        <w:t>Eine Verifikation des Anlagenmonitors durch Direktmessung war nach meiner fachlichen Einschätzung nicht erforderlich, da die Datenkonsistenz über den Beobachtungszeitraum plausibel ist.</w:t>
      </w:r>
    </w:p>
    <w:p>
      <w:pPr>
        <w:pStyle w:val="Heading3"/>
      </w:pPr>
      <w:r>
        <w:rPr>
          <w:rFonts w:ascii="Times New Roman" w:hAnsi="Times New Roman"/>
        </w:rPr>
        <w:t>3. Berechnungsdokumentation (Ziff. 2 lit. c)</w:t>
      </w:r>
    </w:p>
    <w:p>
      <w:pPr>
        <w:jc w:val="left"/>
      </w:pPr>
      <w:r>
        <w:t>Die Berechnung der theoretischen Nennleistung erfolgte mittels der Software "PV*SOL premium 2024.5" der Valentin Software GmbH. Die Vergleichsrechnung mit den tatsächlichen Ertragsdaten zeigt eine Abweichung im Rahmen üblicher Schwankungen, die durch Verschattung (Pappeln im Sommer 2023) erklärt werden kann.</w:t>
      </w:r>
    </w:p>
    <w:p>
      <w:pPr>
        <w:jc w:val="left"/>
      </w:pPr>
      <w:r>
        <w:t>Anlage: B-1 Berechnungsausdruck PV*SOL premium (24 Seiten).</w:t>
      </w:r>
    </w:p>
    <w:p>
      <w:pPr>
        <w:pStyle w:val="Heading3"/>
      </w:pPr>
      <w:r>
        <w:rPr>
          <w:rFonts w:ascii="Times New Roman" w:hAnsi="Times New Roman"/>
        </w:rPr>
        <w:t>4. Normen und Regelwerke (Ziff. 2 lit. d)</w:t>
      </w:r>
    </w:p>
    <w:p>
      <w:pPr>
        <w:jc w:val="left"/>
      </w:pPr>
      <w:r>
        <w:t>Die im Gutachten genannten Normen wurden konsultiert:</w:t>
      </w:r>
    </w:p>
    <w:p>
      <w:pPr>
        <w:pStyle w:val="ListBullet"/>
      </w:pPr>
      <w:r>
        <w:t>DIN EN 61730 (Sicherheit von Solar-Photovoltaik-Modulen)</w:t>
      </w:r>
    </w:p>
    <w:p>
      <w:pPr>
        <w:pStyle w:val="ListBullet"/>
      </w:pPr>
      <w:r>
        <w:t>IEC 61215 (Pruefung von kristallinen Silicium-PV-Modulen)</w:t>
      </w:r>
    </w:p>
    <w:p>
      <w:pPr>
        <w:pStyle w:val="ListBullet"/>
      </w:pPr>
      <w:r>
        <w:t>Herstellervorgaben Solartec-Bavaria GmbH</w:t>
      </w:r>
    </w:p>
    <w:p>
      <w:pPr>
        <w:jc w:val="left"/>
      </w:pPr>
      <w:r>
        <w:t>Zu Ziff. 5 der Verfügung — VDE-AR-N 4105: Bei der Pruefung meiner Akten habe ich festgestellt, dass die in meinem Gutachten zitierte Stelle die VDE-AR-N 4105 in einer älteren Version 2011-08 erwähnt, die in dem Geltungsbereich des Gutachtens jedoch nicht passgenau ist. Tatsächlich anwendbar ist die VDE-AR-N 4105 (2018-11) für den Anschluss an Niederspannungsnetze; für Inverterinstallation in einer Photovoltaikanlage ist die VDE 0126-1-1 in Verbindung mit den Herstellervorgaben einschlägig. Ich bedaure die Verkürzung im Gutachten und werde sie in der mündlichen Anhörung näher erläutern.</w:t>
      </w:r>
    </w:p>
    <w:p>
      <w:pPr>
        <w:pStyle w:val="Heading3"/>
      </w:pPr>
      <w:r>
        <w:rPr>
          <w:rFonts w:ascii="Times New Roman" w:hAnsi="Times New Roman"/>
        </w:rPr>
        <w:t>5. Mitarbeiter (Ziff. 2 lit. e)</w:t>
      </w:r>
    </w:p>
    <w:p>
      <w:pPr>
        <w:jc w:val="left"/>
      </w:pPr>
      <w:r>
        <w:t>In meinem Büro ist eine technische Zeichnerin (Frau Annetta Aufhauser, technische Assistentin) beschäftigt, die bei der Erstellung des Gutachtens folgende Hilfsleistungen erbracht hat:</w:t>
      </w:r>
    </w:p>
    <w:p>
      <w:pPr>
        <w:pStyle w:val="ListBullet"/>
      </w:pPr>
      <w:r>
        <w:t>Recherche zu Herstellerdaten und Norm-Bibliografie</w:t>
      </w:r>
    </w:p>
    <w:p>
      <w:pPr>
        <w:pStyle w:val="ListBullet"/>
      </w:pPr>
      <w:r>
        <w:t>Anfertigung der Skizzen und der Diagramme im Anhang</w:t>
      </w:r>
    </w:p>
    <w:p>
      <w:pPr>
        <w:pStyle w:val="ListBullet"/>
      </w:pPr>
      <w:r>
        <w:t>Format- und Lektoratsarbeiten</w:t>
      </w:r>
    </w:p>
    <w:p>
      <w:pPr>
        <w:pStyle w:val="ListBullet"/>
      </w:pPr>
      <w:r>
        <w:t>Layout-Anpassungen mit der Büro-Software</w:t>
      </w:r>
    </w:p>
    <w:p>
      <w:pPr>
        <w:jc w:val="left"/>
      </w:pPr>
      <w:r>
        <w:t>Eine bewertende Beteiligung an der Begutachtung hat Frau Aufhauser nicht geleistet; alle inhaltlichen Schlussfolgerungen verantworte ich allein.</w:t>
      </w:r>
    </w:p>
    <w:p>
      <w:pPr>
        <w:pStyle w:val="Heading3"/>
      </w:pPr>
      <w:r>
        <w:rPr>
          <w:rFonts w:ascii="Times New Roman" w:hAnsi="Times New Roman"/>
        </w:rPr>
        <w:t>6. Technische Hilfsmittel (Ziff. 2 lit. f)</w:t>
      </w:r>
    </w:p>
    <w:p>
      <w:pPr>
        <w:jc w:val="left"/>
      </w:pPr>
      <w:r>
        <w:t>Bei der Begutachtung wurden folgende technische Hilfsmittel eingesetzt:</w:t>
      </w:r>
    </w:p>
    <w:p>
      <w:pPr>
        <w:pStyle w:val="ListBullet"/>
      </w:pPr>
      <w:r>
        <w:t>PV*SOL premium 2024.5 (Berechnung)</w:t>
      </w:r>
    </w:p>
    <w:p>
      <w:pPr>
        <w:pStyle w:val="ListBullet"/>
      </w:pPr>
      <w:r>
        <w:t>Microsoft Word 2021 (Texterstellung)</w:t>
      </w:r>
    </w:p>
    <w:p>
      <w:pPr>
        <w:pStyle w:val="ListBullet"/>
      </w:pPr>
      <w:r>
        <w:t>Microsoft Excel 2021 (Datenanalyse)</w:t>
      </w:r>
    </w:p>
    <w:p>
      <w:pPr>
        <w:pStyle w:val="ListBullet"/>
      </w:pPr>
      <w:r>
        <w:t>DWD-Server (Wetterdaten)</w:t>
      </w:r>
    </w:p>
    <w:p>
      <w:pPr>
        <w:pStyle w:val="ListBullet"/>
      </w:pPr>
      <w:r>
        <w:t>Adobe Acrobat Pro (Dokumentenmanagement)</w:t>
      </w:r>
    </w:p>
    <w:p>
      <w:pPr>
        <w:pStyle w:val="ListBullet"/>
      </w:pPr>
      <w:r>
        <w:t>Hauseigene Büro-Vorlagen (Formatierung)</w:t>
      </w:r>
    </w:p>
    <w:p>
      <w:pPr>
        <w:pStyle w:val="Heading3"/>
      </w:pPr>
      <w:r>
        <w:rPr>
          <w:rFonts w:ascii="Times New Roman" w:hAnsi="Times New Roman"/>
        </w:rPr>
        <w:t>7. Korrespondenz (Ziff. 2 lit. g)</w:t>
      </w:r>
    </w:p>
    <w:p>
      <w:pPr>
        <w:jc w:val="left"/>
      </w:pPr>
      <w:r>
        <w:t>Eine vorbereitende Korrespondenz fand statt mit:</w:t>
      </w:r>
    </w:p>
    <w:p>
      <w:pPr>
        <w:pStyle w:val="ListBullet"/>
      </w:pPr>
      <w:r>
        <w:t>Herrn Sieglinger (zwei E-Mails, Terminvereinbarung)</w:t>
      </w:r>
    </w:p>
    <w:p>
      <w:pPr>
        <w:pStyle w:val="ListBullet"/>
      </w:pPr>
      <w:r>
        <w:t>Herrn Saubacher für die Beklagte (eine Nachfrage zu der eingebauten Wechselrichter-Software)</w:t>
      </w:r>
    </w:p>
    <w:p>
      <w:pPr>
        <w:pStyle w:val="ListBullet"/>
      </w:pPr>
      <w:r>
        <w:t>Vertretern der Solartec-Bavaria GmbH (Bestätigung der Wechselrichter-Konfiguration)</w:t>
      </w:r>
    </w:p>
    <w:p>
      <w:pPr>
        <w:jc w:val="left"/>
      </w:pPr>
      <w:r>
        <w:t>Anlage: K-1 Korrespondenz-Ausdruck (E-Mails, 14 Seiten).</w:t>
      </w:r>
    </w:p>
    <w:p>
      <w:pPr>
        <w:pStyle w:val="Heading3"/>
      </w:pPr>
      <w:r>
        <w:rPr>
          <w:rFonts w:ascii="Times New Roman" w:hAnsi="Times New Roman"/>
        </w:rPr>
        <w:t>8. Einsatz von KI-basierten Schreibwerkzeugen (Ziff. 2 lit. h)</w:t>
      </w:r>
    </w:p>
    <w:p>
      <w:pPr>
        <w:jc w:val="left"/>
      </w:pPr>
      <w:r>
        <w:t>Hierzu nehme ich wie folgt Stellung:</w:t>
      </w:r>
    </w:p>
    <w:p>
      <w:pPr>
        <w:jc w:val="left"/>
      </w:pPr>
      <w:r>
        <w:t>Ich habe im Verlauf der Gutachtenerstellung einen "Schreibassistenten" der Firma "TextPlus AI GmbH" (Berlin) probeweise verwendet, der mir von einem Kollegen empfohlen worden war. Der Schreibassistent unterstützt bei Formulierung, Grammatikkontrolle und Strukturierung von Texten. Ich habe ihn nicht für inhaltliche Bewertungen, jedoch für die sprachliche Glättung einzelner Passagen, insbesondere der Zusammenfassungen, eingesetzt.</w:t>
      </w:r>
    </w:p>
    <w:p>
      <w:pPr>
        <w:jc w:val="left"/>
      </w:pPr>
      <w:r>
        <w:t>Eine Auflistung der Passagen, in denen der Schreibassistent verwendet wurde, kann ich rückwirkend nur unvollständig vornehmen, da das Werkzeug keine vollständige Versionsverfolgung anbietet. Die Schlussfolgerungen des Gutachtens entstammen ausnahmslos meiner fachlichen Bewertung. Die nicht ersetzte Datumsmarke "[DATUM EINFÜGEN]" auf S. 28 beruht auf einem Fehler des Schreibassistenten bei der Übernahme einer von mir erstellten Vorlagedatei; ich bedaure dies.</w:t>
      </w:r>
    </w:p>
    <w:p>
      <w:pPr>
        <w:jc w:val="left"/>
      </w:pPr>
      <w:r>
        <w:t>Eine pauschale "KI-Erstellung" des Gutachtens hat nicht stattgefunden. Eine partielle Mitwirkung des Schreibassistenten bei Formulierungen sehe ich als zulässigen Einsatz eines technischen Hilfsmittels im Sinne des § 407a Abs. 3 ZPO an; auf die Frage einer ausdrücklichen Deklaration werde ich in der mündlichen Anhörung gerne eingehen.</w:t>
      </w:r>
    </w:p>
    <w:p>
      <w:pPr>
        <w:jc w:val="left"/>
      </w:pPr>
      <w:r>
        <w:t>Mit hochachtungsvollen Gruessen</w:t>
      </w:r>
    </w:p>
    <w:p>
      <w:pPr>
        <w:jc w:val="left"/>
      </w:pPr>
      <w:r>
        <w:t>Dipl.-Ing. Edmund Pfaffenberger</w:t>
      </w:r>
    </w:p>
    <w:p>
      <w:pPr>
        <w:jc w:val="left"/>
      </w:pPr>
      <w:r>
        <w:t>öffentlich bestellt und vereidigt</w:t>
      </w:r>
    </w:p>
    <w:p>
      <w:pPr>
        <w:pStyle w:val="Heading2"/>
      </w:pPr>
      <w:r>
        <w:rPr>
          <w:rFonts w:ascii="Times New Roman" w:hAnsi="Times New Roman"/>
        </w:rPr>
        <w:t>Anmerkung Kanzleiführung Knoblauch, 09.01.2026</w:t>
      </w:r>
    </w:p>
    <w:p>
      <w:pPr>
        <w:jc w:val="left"/>
      </w:pPr>
      <w:r>
        <w:t>Wesentliche Erkenntnisse aus der Stellungnahme:</w:t>
      </w:r>
    </w:p>
    <w:p>
      <w:pPr>
        <w:pStyle w:val="ListNumber"/>
      </w:pPr>
      <w:r>
        <w:rPr>
          <w:b/>
        </w:rPr>
        <w:t>SV gibt KI-Einsatz an.</w:t>
      </w:r>
      <w:r>
        <w:t xml:space="preserve"> Damit hat die Beweissicherung Erfolg. "TextPlus AI" ist ein bestehender Anbieter; eine genaue Auflistung der bearbeiteten Stellen liefert er nicht (das dürfte für die JVEG-Anregung wesentlich sein).</w:t>
      </w:r>
    </w:p>
    <w:p>
      <w:pPr>
        <w:pStyle w:val="ListNumber"/>
      </w:pPr>
      <w:r>
        <w:rPr>
          <w:b/>
        </w:rPr>
        <w:t>VDE-AR-N 4105:</w:t>
      </w:r>
      <w:r>
        <w:t xml:space="preserve"> SV räumt Fehler ein (falsche Version). Das stützt unseren Methodikangriff.</w:t>
      </w:r>
    </w:p>
    <w:p>
      <w:pPr>
        <w:pStyle w:val="ListNumber"/>
      </w:pPr>
      <w:r>
        <w:rPr>
          <w:b/>
        </w:rPr>
        <w:t>Keine eigenen Messungen:</w:t>
      </w:r>
      <w:r>
        <w:t xml:space="preserve"> Bestätigt die Vor-Ort-Lage des Mandanten. Konstellation passt zu § 8a Abs. 2 S. 1 Nr. 2 JVEG.</w:t>
      </w:r>
    </w:p>
    <w:p>
      <w:pPr>
        <w:pStyle w:val="ListNumber"/>
      </w:pPr>
      <w:r>
        <w:rPr>
          <w:b/>
        </w:rPr>
        <w:t>Mitarbeiterin Aufhauser</w:t>
      </w:r>
      <w:r>
        <w:t>: Schreibarbeiten, aber keine bewertende Beteiligung — das ist im Termin zu prüfen.</w:t>
      </w:r>
    </w:p>
    <w:p>
      <w:pPr>
        <w:pStyle w:val="ListNumber"/>
      </w:pPr>
      <w:r>
        <w:rPr>
          <w:b/>
        </w:rPr>
        <w:t>Eingeräumte Datumsmarke [DATUM EINFÜGEN]:</w:t>
      </w:r>
      <w:r>
        <w:t xml:space="preserve"> explizit als Schreibassistent-Fehler eingeordnet; die Reviewer-Pflicht des SV verbleibt.</w:t>
      </w:r>
    </w:p>
    <w:p>
      <w:pPr>
        <w:jc w:val="left"/>
      </w:pPr>
      <w:r>
        <w:t>Bewertung für Befangenheitsantrag (§ 406 ZPO):</w:t>
      </w:r>
    </w:p>
    <w:p>
      <w:pPr>
        <w:pStyle w:val="ListBullet"/>
      </w:pPr>
      <w:r>
        <w:t>Vor Anhörung: noch nicht ausreichend konkretisiert; Risiko, dass die Frist (§ 406 Abs. 2 ZPO) zu früh abläuft. Empfehlung: erst nach Anhörung am 22.01.2026 stellen.</w:t>
      </w:r>
    </w:p>
    <w:p>
      <w:pPr>
        <w:pStyle w:val="ListBullet"/>
      </w:pPr>
      <w:r>
        <w:t>Mit der Anhörung: Antragsbasis ist die Selbstaussage des SV über den partiellen KI-Einsatz, die Verkürzung der Normenpruefung und die fehlenden Messungen. Das ist kumulativ tragfähig.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