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Forderungsverzichts- und Sanierungsabsichts-Dokumentation — Gläubigerausschuss-Protokoll</w:t>
      </w:r>
    </w:p>
    <w:p>
      <w:pPr>
        <w:pStyle w:val="Heading2"/>
      </w:pPr>
      <w:r>
        <w:rPr>
          <w:rFonts w:ascii="Times New Roman" w:hAnsi="Times New Roman"/>
        </w:rPr>
        <w:t>A. Gläubigerausschuss-Protokoll v. 25.02.2026</w:t>
      </w:r>
    </w:p>
    <w:p>
      <w:pPr>
        <w:jc w:val="left"/>
      </w:pPr>
      <w:r>
        <w:rPr>
          <w:b/>
        </w:rPr>
        <w:t>Verfahren:</w:t>
      </w:r>
      <w:r>
        <w:t xml:space="preserve"> AG Erfurt 60 IN 188/26</w:t>
      </w:r>
    </w:p>
    <w:p>
      <w:pPr>
        <w:jc w:val="left"/>
      </w:pPr>
      <w:r>
        <w:rPr>
          <w:b/>
        </w:rPr>
        <w:t>Sitzung:</w:t>
      </w:r>
      <w:r>
        <w:t xml:space="preserve"> 25.02.2026, 10:00 — 12:30, Werksverwaltung Anscharstrasse 14, 99084 Erfurt, Raum "Schmelze"</w:t>
      </w:r>
    </w:p>
    <w:p>
      <w:pPr>
        <w:jc w:val="left"/>
      </w:pPr>
      <w:r>
        <w:rPr>
          <w:b/>
        </w:rPr>
        <w:t>Teilnehmer (vorläufiger Gläubigerausschuss, § 67 InsO):</w:t>
      </w:r>
    </w:p>
    <w:p>
      <w:pPr>
        <w:pStyle w:val="ListNumber"/>
      </w:pPr>
      <w:r>
        <w:t>Karin Voigt, Sparkasse Erfurt, Firmenkundenbetreuung (Vorsitzende)</w:t>
      </w:r>
    </w:p>
    <w:p>
      <w:pPr>
        <w:pStyle w:val="ListNumber"/>
      </w:pPr>
      <w:r>
        <w:t>Dr. Hans-Wilhelm Mertes, Volksbank Mittelthüringen, Sanierung</w:t>
      </w:r>
    </w:p>
    <w:p>
      <w:pPr>
        <w:pStyle w:val="ListNumber"/>
      </w:pPr>
      <w:r>
        <w:t>Heinz-Otto Magdeburger, Magdeburger Aluwerk GmbH (Lieferant, Forderung 4,2 Mio EUR)</w:t>
      </w:r>
    </w:p>
    <w:p>
      <w:pPr>
        <w:pStyle w:val="ListNumber"/>
      </w:pPr>
      <w:r>
        <w:t>Diana Schenkenberg, Beverungen Schmelzbetriebe AG (Lieferant, Forderung 3,8 Mio EUR)</w:t>
      </w:r>
    </w:p>
    <w:p>
      <w:pPr>
        <w:pStyle w:val="ListNumber"/>
      </w:pPr>
      <w:r>
        <w:t>Tobias Iserlohn, IG Metall Bezirk Mitte-Thüringen (Arbeitnehmervertreter)</w:t>
      </w:r>
    </w:p>
    <w:p>
      <w:pPr>
        <w:pStyle w:val="ListNumber"/>
      </w:pPr>
      <w:r>
        <w:t>Peter Hassberg, Finanzamt Erfurt, Vollstreckungsstelle</w:t>
      </w:r>
    </w:p>
    <w:p>
      <w:pPr>
        <w:pStyle w:val="ListNumber"/>
      </w:pPr>
      <w:r>
        <w:t>RA Klaus Hattenberg (Sachwalter, beratend)</w:t>
      </w:r>
    </w:p>
    <w:p>
      <w:pPr>
        <w:pStyle w:val="ListNumber"/>
      </w:pPr>
      <w:r>
        <w:t>RA Rainer Pabst (IV, beratend)</w:t>
      </w:r>
    </w:p>
    <w:p>
      <w:pPr>
        <w:pStyle w:val="ListNumber"/>
      </w:pPr>
      <w:r>
        <w:t>RA Dr. Maximilian Drosselberg (Schuldnerinvertreter)</w:t>
      </w:r>
    </w:p>
    <w:p>
      <w:pPr>
        <w:pStyle w:val="ListNumber"/>
      </w:pPr>
      <w:r>
        <w:t>StB Dr. Thorsten Engelmeier (Schuldnerinvertreter, beratend)</w:t>
      </w:r>
    </w:p>
    <w:p>
      <w:pPr>
        <w:pStyle w:val="ListNumber"/>
      </w:pPr>
      <w:r>
        <w:t>Friedhelm Grossbach (Schuldnerin, beratend)</w:t>
      </w:r>
    </w:p>
    <w:p>
      <w:pPr>
        <w:pStyle w:val="Heading3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Konstituierung</w:t>
      </w:r>
    </w:p>
    <w:p>
      <w:pPr>
        <w:pStyle w:val="ListNumber"/>
      </w:pPr>
      <w:r>
        <w:t>Sachstandsbericht IV</w:t>
      </w:r>
    </w:p>
    <w:p>
      <w:pPr>
        <w:pStyle w:val="ListNumber"/>
      </w:pPr>
      <w:r>
        <w:t>Plan-Eckpunkte</w:t>
      </w:r>
    </w:p>
    <w:p>
      <w:pPr>
        <w:pStyle w:val="ListNumber"/>
      </w:pPr>
      <w:r>
        <w:rPr>
          <w:b/>
        </w:rPr>
        <w:t>Erklärung der Gläubigerbereitschaft zum Forderungsverzicht / Sanierungsabsicht</w:t>
      </w:r>
    </w:p>
    <w:p>
      <w:pPr>
        <w:pStyle w:val="ListNumber"/>
      </w:pPr>
      <w:r>
        <w:t>Verschiedenes</w:t>
      </w:r>
    </w:p>
    <w:p>
      <w:pPr>
        <w:pStyle w:val="Heading3"/>
      </w:pPr>
      <w:r>
        <w:rPr>
          <w:rFonts w:ascii="Times New Roman" w:hAnsi="Times New Roman"/>
        </w:rPr>
        <w:t>Beschluss zu TOP 4 (Sanierungsabsicht)</w:t>
      </w:r>
    </w:p>
    <w:p>
      <w:pPr>
        <w:ind w:left="567"/>
      </w:pPr>
      <w:r>
        <w:rPr>
          <w:i/>
        </w:rPr>
        <w:t xml:space="preserve">"Der Gläubigerausschuss bestätigt im Namen der vertretenen Gläubigergruppen, dass die Gläubiger den Forderungsverzicht zu den Plan-Eckpunkten </w:t>
      </w:r>
      <w:r>
        <w:rPr>
          <w:b/>
          <w:i/>
        </w:rPr>
        <w:t>in Sanierungsabsicht</w:t>
      </w:r>
      <w:r>
        <w:rPr>
          <w:i/>
        </w:rPr>
        <w:t xml:space="preserve"> und nicht aus blosser Unrentabilitaet der Forderungsverfolgung leisten. Die Gläubiger leisten den Verzicht, um die Sanierung der Grossbach Druckguss &amp; Präzision GmbH &amp; Co. KG zu ermöglichen und das Unternehmen als Aluminium-Druckguss-Anbieter im Sinne der wirtschaftlichen Fortführung zu erhalten. Die ungesicherten Gläubiger der Gruppen 3 und 4 erklären ihre vorläufige Zustimmung zum Verzichtsanteil von 93 %, vorbehaltlich der Plan-Abstimmung und Bestätigung."</w:t>
      </w:r>
    </w:p>
    <w:p>
      <w:pPr>
        <w:jc w:val="left"/>
      </w:pPr>
      <w:r>
        <w:t>Beschluss einstimmig (10 Ja, 0 Nein, 1 Enthaltung — Finanzamt Erfurt enthielt sich, weil Steuerforderungen Massevorrecht haben).</w:t>
      </w:r>
    </w:p>
    <w:p>
      <w:pPr>
        <w:pStyle w:val="Heading3"/>
      </w:pPr>
      <w:r>
        <w:rPr>
          <w:rFonts w:ascii="Times New Roman" w:hAnsi="Times New Roman"/>
        </w:rPr>
        <w:t>Beschluss zu TOP 5 (Sanierungseignung)</w:t>
      </w:r>
    </w:p>
    <w:p>
      <w:pPr>
        <w:ind w:left="567"/>
      </w:pPr>
      <w:r>
        <w:rPr>
          <w:i/>
        </w:rPr>
        <w:t>"Der Gläubigerausschuss nimmt die Sanierungseignung des Konzepts (Plan-Eckpunkte + IDW S6-Konzept Buchner &amp; Voltz) zustimmend zur Kenntnis. Insbesondere die Pivot-Strategie in Photovoltaik-Aluminium-Komponenten erscheint dem Gläubigerausschuss tragfähig."</w:t>
      </w:r>
    </w:p>
    <w:p>
      <w:pPr>
        <w:jc w:val="left"/>
      </w:pPr>
      <w:r>
        <w:t>Beschluss einstimmig.</w:t>
      </w:r>
    </w:p>
    <w:p>
      <w:pPr>
        <w:jc w:val="left"/>
      </w:pPr>
      <w:r>
        <w:t>— gez. Voigt (Vorsitzende GA), Hattenberg (Sachwalter), Pabst (IV)</w:t>
      </w:r>
    </w:p>
    <w:p>
      <w:pPr>
        <w:pStyle w:val="Heading2"/>
      </w:pPr>
      <w:r>
        <w:rPr>
          <w:rFonts w:ascii="Times New Roman" w:hAnsi="Times New Roman"/>
        </w:rPr>
        <w:t>B. Verzichtsvereinbarung (Mustertext für Plan-Anlage)</w:t>
      </w:r>
    </w:p>
    <w:p>
      <w:pPr>
        <w:jc w:val="left"/>
      </w:pPr>
      <w:r>
        <w:rPr>
          <w:b/>
        </w:rPr>
        <w:t>Vereinbarung zwischen:</w:t>
      </w:r>
    </w:p>
    <w:p>
      <w:pPr>
        <w:pStyle w:val="ListBullet"/>
      </w:pPr>
      <w:r>
        <w:t>Grossbach Druckguss &amp; Präzision GmbH &amp; Co. KG (Schuldnerin)</w:t>
      </w:r>
    </w:p>
    <w:p>
      <w:pPr>
        <w:pStyle w:val="ListBullet"/>
      </w:pPr>
      <w:r>
        <w:t>und den ungesicherten Gläubigern der Gruppen 3 und 4 des Insolvenzplans (im Folgenden: "Gläubiger")</w:t>
      </w:r>
    </w:p>
    <w:p>
      <w:pPr>
        <w:jc w:val="left"/>
      </w:pPr>
      <w:r>
        <w:rPr>
          <w:b/>
        </w:rPr>
        <w:t>Präambel:</w:t>
      </w:r>
    </w:p>
    <w:p>
      <w:pPr>
        <w:jc w:val="left"/>
      </w:pPr>
      <w:r>
        <w:t>Die Schuldnerin befindet sich im Schutzschirmverfahren (AG Erfurt 60 IN 188/26). Die Gläubiger erklären sich bereit, ihre Forderungen unter den nachstehenden Voraussetzungen über die Plan-Quote hinaus zu verzichten, um die wirtschaftliche Sanierung der Schuldnerin zu ermöglichen.</w:t>
      </w:r>
    </w:p>
    <w:p>
      <w:pPr>
        <w:jc w:val="left"/>
      </w:pPr>
      <w:r>
        <w:rPr>
          <w:b/>
        </w:rPr>
        <w:t>§ 1 Forderungsverzicht</w:t>
      </w:r>
    </w:p>
    <w:p>
      <w:pPr>
        <w:jc w:val="left"/>
      </w:pPr>
      <w:r>
        <w:t>(1) Die Gläubiger der Gruppe 3 verzichten gegen Erhalt der Plan-Quote von 7 % auf 93 % ihrer jeweiligen Forderungen.</w:t>
      </w:r>
    </w:p>
    <w:p>
      <w:pPr>
        <w:jc w:val="left"/>
      </w:pPr>
      <w:r>
        <w:t>(2) Die Gläubiger der Gruppe 4 verzichten gegen Erhalt der Plan-Quote von 7 % auf 93 % ihrer jeweiligen Forderungen.</w:t>
      </w:r>
    </w:p>
    <w:p>
      <w:pPr>
        <w:jc w:val="left"/>
      </w:pPr>
      <w:r>
        <w:t>(3) Die Gläubiger der Gruppe 5 (nachrangige Gläubiger) verzichten in voller Höhe ohne Gegenleistung.</w:t>
      </w:r>
    </w:p>
    <w:p>
      <w:pPr>
        <w:jc w:val="left"/>
      </w:pPr>
      <w:r>
        <w:rPr>
          <w:b/>
        </w:rPr>
        <w:t>§ 2 Aufschiebende Bedingung</w:t>
      </w:r>
    </w:p>
    <w:p>
      <w:pPr>
        <w:jc w:val="left"/>
      </w:pPr>
      <w:r>
        <w:t>Der Verzicht steht unter der aufschiebenden Bedingung der rechtskräftigen Bestätigung des Insolvenzplans durch das AG Erfurt.</w:t>
      </w:r>
    </w:p>
    <w:p>
      <w:pPr>
        <w:jc w:val="left"/>
      </w:pPr>
      <w:r>
        <w:rPr>
          <w:b/>
        </w:rPr>
        <w:t>§ 3 Sanierungsabsicht</w:t>
      </w:r>
    </w:p>
    <w:p>
      <w:pPr>
        <w:jc w:val="left"/>
      </w:pPr>
      <w:r>
        <w:t xml:space="preserve">Die Gläubiger erklären, dass sie den Verzicht in </w:t>
      </w:r>
      <w:r>
        <w:rPr>
          <w:b/>
        </w:rPr>
        <w:t>Sanierungsabsicht</w:t>
      </w:r>
      <w:r>
        <w:t xml:space="preserve"> zum Zweck der wirtschaftlichen Fortführung der Schuldnerin leisten.</w:t>
      </w:r>
    </w:p>
    <w:p>
      <w:pPr>
        <w:jc w:val="left"/>
      </w:pPr>
      <w:r>
        <w:rPr>
          <w:b/>
        </w:rPr>
        <w:t>§ 4 Steuerliche Hinweise</w:t>
      </w:r>
    </w:p>
    <w:p>
      <w:pPr>
        <w:jc w:val="left"/>
      </w:pPr>
      <w:r>
        <w:t>Den Gläubigern ist bekannt, dass der Forderungsverzicht bei der Schuldnerin zu einem Sanierungsertrag führt, der nach Verrechnung mit Verlustvorträgen gemäß § 3a Abs. 3 EStG die Voraussetzungen einer Steuerbefreiung nach § 3a EStG erfüllen kann. Die Schuldnerin verpflichtet sich, einen entsprechenden Antrag nach § 3a Abs. 4 EStG sowie nach § 7b GewStG rechtzeitig zu stellen.</w:t>
      </w:r>
    </w:p>
    <w:p>
      <w:pPr>
        <w:pStyle w:val="Heading2"/>
      </w:pPr>
      <w:r>
        <w:rPr>
          <w:rFonts w:ascii="Times New Roman" w:hAnsi="Times New Roman"/>
        </w:rPr>
        <w:t>C. Sanierungsabsicht-Dokumentation (Anlage zum § 3a IV EStG-Antrag)</w:t>
      </w:r>
    </w:p>
    <w:p>
      <w:pPr>
        <w:jc w:val="left"/>
      </w:pPr>
      <w:r>
        <w:t>Die Sanierungsabsicht der Gläubiger ergibt sich aus:</w:t>
      </w:r>
    </w:p>
    <w:p>
      <w:pPr>
        <w:pStyle w:val="ListNumber"/>
      </w:pPr>
      <w:r>
        <w:t>Gläubigerausschuss-Protokoll v. 25.02.2026 (TOP 4 oben).</w:t>
      </w:r>
    </w:p>
    <w:p>
      <w:pPr>
        <w:pStyle w:val="ListNumber"/>
      </w:pPr>
      <w:r>
        <w:t>Schriftliche Stellungnahmen der vier Hauptgläubiger Magdeburger Aluwerk GmbH, Beverungen Schmelzbetriebe AG, Sparkasse Erfurt, Volksbank Mittelthüringen, je mit Datum 25.02.2026 — 03.03.2026.</w:t>
      </w:r>
    </w:p>
    <w:p>
      <w:pPr>
        <w:pStyle w:val="ListNumber"/>
      </w:pPr>
      <w:r>
        <w:t>Verzichts-Vereinbarung (Anlage zum Plan, siehe oben).</w:t>
      </w:r>
    </w:p>
    <w:p>
      <w:pPr>
        <w:pStyle w:val="ListNumber"/>
      </w:pPr>
      <w:r>
        <w:t>Präambel des Insolvenzplans.</w:t>
      </w:r>
    </w:p>
    <w:p>
      <w:pPr>
        <w:jc w:val="left"/>
      </w:pPr>
      <w:r>
        <w:t>Diese Dokumentation wird dem Antrag § 3a IV EStG (Aktenstück 08) als Anlage 3 beigefügt.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