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Personen und Rollen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Person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Rolle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Vertragsbild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Gelebte Praxis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Erstbefund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Dr. Balduin Klingenhain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Geschäftsführer, 50% Gesellschafter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Geschäftsführer-Dienstvertrag, Stimmbindungsbrief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Vorstand erwartet operative Berichte; Satzung einfache Mehrheit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kritisch, echte Blockademacht unklar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Kunigunde Rautenberg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Klavierlehrerin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Honorarvertrag, eigene Rechnung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fester Raum, fester Stundenplan, Elternkommunikation über Sekretariat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rot-gelb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Meinhard Seidenbusch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Gitarrenlehrer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Honorarvertrag, Vertretung erlaubt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eigene Website, eigenes Studio, Klingenhain nur 30% Umsatz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eher gelb-grün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Walburga Heisterkamp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Musiktheorie online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freie Onlinekurse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Plattformpreis vorgegeben, Anwesenheitslisten zentral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gelb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RAin Ottilie Remstädt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freie juristische Mitarbeiterin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Beratungsvertrag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Schul-Mail, Elternbriefe im Namen der gGmbH, monatliche Pauschale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kritisch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Tiberius Falk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IT-Freelancer LMS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Werkvertrag mit Meilensteinen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Jira-Dailies, Admin-Account, zwei Onsite-Tage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gemischt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Irmgard Plettner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Chorleitung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Ehrenamt plus Aufwandsentschädigung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feste Proben, kein Gewinninteresse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gesondert prüfen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