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Klausur 03 — Andreas Roosendaal: Einzelbewertung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Korrektoren: Dr. Hannes Tannenmoor (Erst) / Dr. Lasse Eichmann-Roosendaal (Zweit)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Andreas Roosendaal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Matrikelnummer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2211092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von 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(§ 631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Werkvertrag bejaht; § 134 BGB nicht erkannt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(§§ 812, 817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812 angesprochen, § 817 S. 2 fehlt komplett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(§ 387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Gegenseitigkeit erwähnt; restliche Voraussetzungen fehlen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(§§ 929 ff.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929 nur genannt, nicht subsumiert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Qualitative Beurteilung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Roosendaal erkennt, dass es sich um einen Werkvertrag handelt, und benennt § 631 BGB.</w:t>
      </w:r>
    </w:p>
    <w:p>
      <w:pPr>
        <w:pStyle w:val="ListBullet"/>
      </w:pPr>
      <w:r>
        <w:t>Er sieht, dass eine Bereicherungssituation vorliegt, und nennt § 812 BGB.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Frage 1: § 134 BGB vollständig übersehen. Roosendaal bejaht den Anspruch aus § 631 BGB, ohne die Nichtigkeitsfrage zu prüfen. Die Klausur ist damit hinsichtlich der zentralen Rechtsfrage unvollständig.</w:t>
      </w:r>
    </w:p>
    <w:p>
      <w:pPr>
        <w:pStyle w:val="ListBullet"/>
      </w:pPr>
      <w:r>
        <w:t>Frage 2: § 817 S. 2 BGB fehlt. Da Frage 2 die Hilfsprüfung zu Frage 1 ist und Roosendaal Frage 1 bejaht hat, fehlt schon die methodische Verknüpfung.</w:t>
      </w:r>
    </w:p>
    <w:p>
      <w:pPr>
        <w:pStyle w:val="ListBullet"/>
      </w:pPr>
      <w:r>
        <w:t>Frage 3: Lediglich "Gegenseitigkeit liegt vor" — ohne Subsumtion der übrigen Voraussetzungen (§§ 387, 389 BGB).</w:t>
      </w:r>
    </w:p>
    <w:p>
      <w:pPr>
        <w:pStyle w:val="ListBullet"/>
      </w:pPr>
      <w:r>
        <w:t>Frage 4: § 929 BGB nur zitiert, nicht in Obersatz und Subsumtion aufgebaut. Abstraktionsprinzip fehlt.</w:t>
      </w:r>
    </w:p>
    <w:p>
      <w:pPr>
        <w:jc w:val="left"/>
      </w:pPr>
      <w:r>
        <w:rPr>
          <w:b/>
        </w:rPr>
        <w:t>Stilfehler:</w:t>
      </w:r>
    </w:p>
    <w:p>
      <w:pPr>
        <w:jc w:val="left"/>
      </w:pPr>
      <w:r>
        <w:t>Roosendaal schreibt durchgängig im Feststellungsstil: "Ein Anspruch besteht." statt "K könnte einen Anspruch haben...". Dies ist ein schwerwiegender formaler Fehler (Fehlertyp 5).</w:t>
      </w:r>
    </w:p>
    <w:p>
      <w:pPr>
        <w:jc w:val="left"/>
      </w:pPr>
      <w:r>
        <w:rPr>
          <w:b/>
        </w:rPr>
        <w:t>Typischer Fehler:</w:t>
      </w:r>
    </w:p>
    <w:p>
      <w:pPr>
        <w:jc w:val="left"/>
      </w:pPr>
      <w:r>
        <w:t>Fehlertypen 1, 2, 3 und 5 kumuliert. Der Fall ist insgesamt schwach.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Roosendaal sollte das grundlegende Schema der Anspruchsprüfung (Obersatz — Voraussetzungen — Subsumtion — Ergebnis) einüben. Empfohlen: Begleitkurs Methodenlehre (Tafelbild-Einheit Anspruchspyramide) sowie nochmalige Lektüre Larenz, Methodenlehre, Kap. 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