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Finding 8: Fehlende Szenariorechnung Stress/Downside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F-08</w:t>
      </w:r>
    </w:p>
    <w:p>
      <w:pPr>
        <w:jc w:val="left"/>
      </w:pPr>
      <w:r>
        <w:rPr>
          <w:b/>
        </w:rPr>
        <w:t>Schwere:</w:t>
      </w:r>
      <w:r>
        <w:t xml:space="preserve"> Kritisch</w:t>
      </w:r>
    </w:p>
    <w:p>
      <w:pPr>
        <w:jc w:val="left"/>
      </w:pPr>
      <w:r>
        <w:rPr>
          <w:b/>
        </w:rPr>
        <w:t>Entdeckt:</w:t>
      </w:r>
      <w:r>
        <w:t xml:space="preserve"> 12.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Das Modell v23 enthält im Blatt </w:t>
      </w:r>
      <w:r>
        <w:t>SZENARIEN</w:t>
      </w:r>
      <w:r>
        <w:t xml:space="preserve"> ausschließlich das Basisszenario (Bezeichnung: "Best Estimate"). Ein adverses Szenario (Stress-Test, Downside) fehlt vollständig. Eine Notiz in Zelle </w:t>
      </w:r>
      <w:r>
        <w:t>SZENARIEN!A3</w:t>
      </w:r>
      <w:r>
        <w:t xml:space="preserve"> lautet: "Stressszenario wird nach Freigabe des Basismodells ergänzt." Diese Notiz war bereits in identischer Form in v22 vorhanden.</w:t>
      </w:r>
    </w:p>
    <w:p/>
    <w:p>
      <w:pPr>
        <w:pStyle w:val="Heading2"/>
      </w:pPr>
      <w:r>
        <w:rPr>
          <w:rFonts w:ascii="Times New Roman" w:hAnsi="Times New Roman"/>
        </w:rPr>
        <w:t>IDW-S-11-Anforderung</w:t>
      </w:r>
    </w:p>
    <w:p>
      <w:pPr>
        <w:jc w:val="left"/>
      </w:pPr>
      <w:r>
        <w:t>IDW S 11 Tz. 43–47 verlangt:</w:t>
      </w:r>
    </w:p>
    <w:p>
      <w:pPr>
        <w:pStyle w:val="ListBullet"/>
      </w:pPr>
      <w:r>
        <w:t>Für eine belastbare Fortbestehensprognose ist mindestens ein adverses Szenario (Stress/Downside) zu berechnen, das wesentliche Risikofaktoren widerspiegelt.</w:t>
      </w:r>
    </w:p>
    <w:p>
      <w:pPr>
        <w:pStyle w:val="ListBullet"/>
      </w:pPr>
      <w:r>
        <w:t>Insbesondere bei Unternehmen in der Krise (Sanierungsfall) ist das adverse Szenario zwingend, da die Fortbestehensprognose sonst einseitig optimistische Annahmen unterstellt.</w:t>
      </w:r>
    </w:p>
    <w:p>
      <w:pPr>
        <w:pStyle w:val="ListBullet"/>
      </w:pPr>
      <w:r>
        <w:t>Das adverse Szenario muss mindestens die wesentlichen Erlös- und Kostenrisiken abbilden.</w:t>
      </w:r>
    </w:p>
    <w:p/>
    <w:p>
      <w:pPr>
        <w:pStyle w:val="Heading2"/>
      </w:pPr>
      <w:r>
        <w:rPr>
          <w:rFonts w:ascii="Times New Roman" w:hAnsi="Times New Roman"/>
        </w:rPr>
        <w:t>Vom Reviewer simuliertes Stressszenario (illustrativ)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Basismodell v23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Stressszenario (Reviewer)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8.240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7.380 TEUR (–10,5 %)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9.650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8.100 TEUR (–16 %)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KK-Zinssatz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4,9 %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Personalabbau FTE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(gerichtlicher Widerstand)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Sanierungskredit Abruf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4,5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3,0 Mio. EUR (Teilabsage Bank)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Liquiditätsergebnis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+418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–1.240 TEUR</w:t>
            </w:r>
          </w:p>
        </w:tc>
      </w:tr>
    </w:tbl>
    <w:p>
      <w:pPr>
        <w:jc w:val="left"/>
      </w:pPr>
      <w:r>
        <w:t>Im Stressszenario wäre die Fortbestehensfähigkeit klar nicht gegeben. Dies untermauert die Anforderung, ein Stressszenario einzubeziehen.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Das Stressszenario ist vor Neuvorlage beim Wirtschaftsprüfer zwingend einzuarbeiten. Mindestinhalt: Umsatzabweichung –10 %, Zinssatz +1,5 Pp, Sanierungskreditabsage –30 %.</w:t>
      </w:r>
    </w:p>
    <w:p>
      <w:pPr>
        <w:jc w:val="left"/>
      </w:pPr>
      <w:r>
        <w:rPr>
          <w:b/>
        </w:rPr>
        <w:t>Verantwortlich:</w:t>
      </w:r>
      <w:r>
        <w:t xml:space="preserve"> CFO Pellbach-Roosendaal / Modellentwickler.</w:t>
      </w:r>
    </w:p>
    <w:p>
      <w:pPr>
        <w:jc w:val="left"/>
      </w:pPr>
      <w:r>
        <w:rPr>
          <w:b/>
        </w:rPr>
        <w:t>Frist:</w:t>
      </w:r>
      <w:r>
        <w:t xml:space="preserve"> 7 Arbeitstage.</w:t>
      </w:r>
    </w:p>
    <w:p>
      <w:pPr>
        <w:jc w:val="left"/>
      </w:pPr>
      <w:r>
        <w:rPr>
          <w:b/>
        </w:rPr>
        <w:t>Quellen:</w:t>
      </w:r>
      <w:r>
        <w:t xml:space="preserve"> IDW S 11 Tz. 43–47 (Szenarien), https://www.idw.de; InsO § 19 (Überschuldungsprüfung), https://dejure.org/gesetze/InsO/19.html.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