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Ausformuliertes Außenschreiben</w:t>
      </w:r>
    </w:p>
    <w:p>
      <w:pPr>
        <w:jc w:val="left"/>
      </w:pPr>
      <w:r>
        <w:t>Sehr geehrte Damen und Herren,</w:t>
      </w:r>
    </w:p>
    <w:p>
      <w:pPr>
        <w:jc w:val="left"/>
      </w:pPr>
      <w:r>
        <w:t>in vorbezeichneter Angelegenheit nehmen wir Bezug auf die bisherige Korrespondenz und bitten um vollständige Konkretisierung der tatsächlichen und rechtlichen Grundlage Ihrer bisherigen Position. Die Akte betrifft Windpark am Moor, Rotmilan, hydrologische Gutachten, Vereinsklage und Eilantrag. Für eine sachgerechte Prüfung benötigen wir keine pauschale Bewertung, sondern eine nachvollziehbare Zuordnung zu UmwRG, BImSchG, UVPG, FFH-/Vogelschutzrecht, VwGO, Artenschutzprüfung, Öffentlichkeitsbeteiligung und Präklusionsfragen.</w:t>
      </w:r>
    </w:p>
    <w:p>
      <w:pPr>
        <w:jc w:val="left"/>
      </w:pPr>
      <w:r>
        <w:t>Bitte teilen Sie mit, auf welche konkrete Zuständigkeit, welche Vorschrift, welchen Beschluss, welchen Bescheid oder welche vertragliche Grundlage Sie Ihre Auffassung stützen. Soweit Sie sich auf Unterlagen berufen, bitten wir um Übersendung vollständiger Kopien einschließlich Anlagen, Vermerke, Kostenansätze, Gutachten, Karten, Tabellen und Zustellnachweise.</w:t>
      </w:r>
    </w:p>
    <w:p>
      <w:pPr>
        <w:jc w:val="left"/>
      </w:pPr>
      <w:r>
        <w:t>Wir weisen vorsorglich darauf hin, dass die bisherige Aktenlage mehrere Unklarheiten enthält. Nicht geklärt ist, ob alle Beteiligten ordnungsgemäß einbezogen wurden, ob die zugrunde gelegten Tatsachen aktuell sind und ob die angegebene Rechtsfolge im gewählten Verfahren überhaupt erreichbar ist.</w:t>
      </w:r>
    </w:p>
    <w:p>
      <w:pPr>
        <w:jc w:val="left"/>
      </w:pPr>
      <w:r>
        <w:t>Zur Vermeidung unnötiger Eskalation schlagen wir vor, dass Sie binnen zwei Wochen eine geordnete Aktenauskunft und eine prüffähige Begründung übermitteln. Danach kann entschieden werden, ob eine einvernehmliche Lösung, eine Nachbesserung des Verfahrens oder ein förmlicher Rechtsbehelf angezeigt ist.</w:t>
      </w:r>
    </w:p>
    <w:p>
      <w:pPr>
        <w:jc w:val="left"/>
      </w:pPr>
      <w:r>
        <w:t>Mit freundlichen Grüßen</w:t>
      </w:r>
    </w:p>
    <w:p>
      <w:pPr>
        <w:jc w:val="left"/>
      </w:pPr>
      <w:r>
        <w:t>Entwurf</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