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Chat-Auszug Elternkommunikation</w:t>
      </w:r>
    </w:p>
    <w:p>
      <w:pPr>
        <w:jc w:val="left"/>
      </w:pPr>
      <w:r>
        <w:rPr>
          <w:b/>
        </w:rPr>
        <w:t>Joris, 07.04.2026, 22:18 Uhr:</w:t>
      </w:r>
      <w:r>
        <w:t xml:space="preserve"> Ich zahle jetzt 900. Mehr geht nicht. Firma ist im Minus.</w:t>
      </w:r>
    </w:p>
    <w:p>
      <w:pPr>
        <w:jc w:val="left"/>
      </w:pPr>
      <w:r>
        <w:rPr>
          <w:b/>
        </w:rPr>
        <w:t>Lene, 07.04.2026, 22:26 Uhr:</w:t>
      </w:r>
      <w:r>
        <w:t xml:space="preserve"> Dann schick mir bitte die Unterlagen, nicht nur die eine BWA. Ich kann die Miete nicht aus Luft bezahlen.</w:t>
      </w:r>
    </w:p>
    <w:p>
      <w:pPr>
        <w:jc w:val="left"/>
      </w:pPr>
      <w:r>
        <w:rPr>
          <w:b/>
        </w:rPr>
        <w:t>Joris, 07.04.2026, 22:31 Uhr:</w:t>
      </w:r>
      <w:r>
        <w:t xml:space="preserve"> Du bekommst keine komplette Firmenakte. Das ist mein Laden, nicht deiner.</w:t>
      </w:r>
    </w:p>
    <w:p>
      <w:pPr>
        <w:jc w:val="left"/>
      </w:pPr>
      <w:r>
        <w:rPr>
          <w:b/>
        </w:rPr>
        <w:t>Lene, 08.04.2026, 07:04 Uhr:</w:t>
      </w:r>
      <w:r>
        <w:t xml:space="preserve"> Es geht um Tilda und Bent. Hort, Nachhilfe, Klassenfahrt, Essen. Du warst letzte Woche mit dem Tesla in Grömitz und erzählst was von pleite.</w:t>
      </w:r>
    </w:p>
    <w:p>
      <w:pPr>
        <w:jc w:val="left"/>
      </w:pPr>
      <w:r>
        <w:rPr>
          <w:b/>
        </w:rPr>
        <w:t>Joris, 08.04.2026, 07:18 Uhr:</w:t>
      </w:r>
      <w:r>
        <w:t xml:space="preserve"> Grömitz geht dich nichts an. Das ist Familie.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