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Streamdeck Europe Ticket SD-8841-226</w:t>
      </w:r>
    </w:p>
    <w:p>
      <w:pPr>
        <w:jc w:val="left"/>
      </w:pPr>
      <w:r>
        <w:t>Ticket eröffnet: 17.05.2026, 22:11 Uhr.</w:t>
      </w:r>
    </w:p>
    <w:p>
      <w:pPr>
        <w:pStyle w:val="Heading2"/>
      </w:pPr>
      <w:r>
        <w:rPr>
          <w:rFonts w:ascii="Times New Roman" w:hAnsi="Times New Roman"/>
        </w:rPr>
        <w:t>Plattformmeldung</w:t>
      </w:r>
    </w:p>
    <w:p>
      <w:pPr>
        <w:jc w:val="left"/>
      </w:pPr>
      <w:r>
        <w:t xml:space="preserve">„We received a copyright complaint regarding your preview upload </w:t>
      </w:r>
      <w:r>
        <w:t>nordlicht_campaign_cut_v4</w:t>
      </w:r>
      <w:r>
        <w:t>. The complaint alleges unauthorized use of a sound recording controlled by Nachtbogen Records GmbH. The preview remains online during preliminary review but may be blocked in the EU if no response is received within 72 hours.“</w:t>
      </w:r>
    </w:p>
    <w:p>
      <w:pPr>
        <w:pStyle w:val="Heading2"/>
      </w:pPr>
      <w:r>
        <w:rPr>
          <w:rFonts w:ascii="Times New Roman" w:hAnsi="Times New Roman"/>
        </w:rPr>
        <w:t>Von Streamdeck angeforderte Unterlagen</w:t>
      </w:r>
    </w:p>
    <w:p>
      <w:pPr>
        <w:pStyle w:val="ListBullet"/>
      </w:pPr>
      <w:r>
        <w:t>Rechtebestätigung Masteraufnahme.</w:t>
      </w:r>
    </w:p>
    <w:p>
      <w:pPr>
        <w:pStyle w:val="ListBullet"/>
      </w:pPr>
      <w:r>
        <w:t>Kompositions- und Textrechte oder Publisher Letter.</w:t>
      </w:r>
    </w:p>
    <w:p>
      <w:pPr>
        <w:pStyle w:val="ListBullet"/>
      </w:pPr>
      <w:r>
        <w:t>Erklärung, ob KI-generierte Teile genutzt wurden.</w:t>
      </w:r>
    </w:p>
    <w:p>
      <w:pPr>
        <w:pStyle w:val="ListBullet"/>
      </w:pPr>
      <w:r>
        <w:t>Bestätigung, ob Samples verwendet wurden.</w:t>
      </w:r>
    </w:p>
    <w:p>
      <w:pPr>
        <w:pStyle w:val="ListBullet"/>
      </w:pPr>
      <w:r>
        <w:t>Antwort auf die konkrete Zeitcode-Behauptung 00:08 und 00:23.</w:t>
      </w:r>
    </w:p>
    <w:p>
      <w:pPr>
        <w:pStyle w:val="Heading2"/>
      </w:pPr>
      <w:r>
        <w:rPr>
          <w:rFonts w:ascii="Times New Roman" w:hAnsi="Times New Roman"/>
        </w:rPr>
        <w:t>Problem</w:t>
      </w:r>
    </w:p>
    <w:p>
      <w:pPr>
        <w:jc w:val="left"/>
      </w:pPr>
      <w:r>
        <w:t>Auerbach kann nicht einfach behaupten, es gebe keine Samples, solange die DAW-Projektdateien nicht vollständig geprüft sind. Wenn das Preset aus dem eigenen Synth-Plugin stammt, muss dessen Herkunft dokumentiert werden. Wenn Neuronest Audio einen Audio-Bounce geliefert hat, muss geklärt werden, ob dieser aus Trainingsmaterial oder generativer Synthese stammt.</w:t>
      </w:r>
    </w:p>
    <w:p>
      <w:pPr>
        <w:pStyle w:val="Heading2"/>
      </w:pPr>
      <w:r>
        <w:rPr>
          <w:rFonts w:ascii="Times New Roman" w:hAnsi="Times New Roman"/>
        </w:rPr>
        <w:t>Praktischer Vorschlag</w:t>
      </w:r>
    </w:p>
    <w:p>
      <w:pPr>
        <w:jc w:val="left"/>
      </w:pPr>
      <w:r>
        <w:t>Antwort nicht defensiv-romanhaft, sondern technisch knapp:</w:t>
      </w:r>
    </w:p>
    <w:p>
      <w:pPr>
        <w:pStyle w:val="ListBullet"/>
      </w:pPr>
      <w:r>
        <w:t>Kein Anerkenntnis.</w:t>
      </w:r>
    </w:p>
    <w:p>
      <w:pPr>
        <w:pStyle w:val="ListBullet"/>
      </w:pPr>
      <w:r>
        <w:t>Forderung nach vollständigem Referenzmaster und Rechtekette.</w:t>
      </w:r>
    </w:p>
    <w:p>
      <w:pPr>
        <w:pStyle w:val="ListBullet"/>
      </w:pPr>
      <w:r>
        <w:t>Eigene Prüfung läuft; Preservation aller Projektdaten.</w:t>
      </w:r>
    </w:p>
    <w:p>
      <w:pPr>
        <w:pStyle w:val="ListBullet"/>
      </w:pPr>
      <w:r>
        <w:t>Vorläufige Darstellung: finaler Bounce basiert nach aktuellem Stand auf MIDI, eigenem Synth-Preset und Studio-Mix, nicht auf importiertem Nachtbogen-Audio.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