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Briefing Musiksachverständige</w:t>
      </w:r>
    </w:p>
    <w:p>
      <w:pPr>
        <w:jc w:val="left"/>
      </w:pPr>
      <w:r>
        <w:t>Auftrag intern: Vorbereitung eines neutralen technischen Musikvergleichs, ohne die rechtliche Bewertung vorwegzunehmen.</w:t>
      </w:r>
    </w:p>
    <w:p>
      <w:pPr>
        <w:pStyle w:val="Heading2"/>
      </w:pPr>
      <w:r>
        <w:rPr>
          <w:rFonts w:ascii="Times New Roman" w:hAnsi="Times New Roman"/>
        </w:rPr>
        <w:t>Vergleichsgegenstände</w:t>
      </w:r>
    </w:p>
    <w:p>
      <w:pPr>
        <w:pStyle w:val="ListNumber"/>
      </w:pPr>
      <w:r>
        <w:t xml:space="preserve">Auerbach Final Preview </w:t>
      </w:r>
      <w:r>
        <w:t>nordlicht_campaign_cut_v4.wav</w:t>
      </w:r>
      <w:r>
        <w:t>, Zeitcodes 00:07 bis 00:15 und 00:22 bis 00:29.</w:t>
      </w:r>
    </w:p>
    <w:p>
      <w:pPr>
        <w:pStyle w:val="ListNumber"/>
      </w:pPr>
      <w:r>
        <w:t xml:space="preserve">Henning Valtin Demo </w:t>
      </w:r>
      <w:r>
        <w:t>valtin_demo_feb.wav</w:t>
      </w:r>
      <w:r>
        <w:t>, Zeitcode 00:02 bis 00:10.</w:t>
      </w:r>
    </w:p>
    <w:p>
      <w:pPr>
        <w:pStyle w:val="ListNumber"/>
      </w:pPr>
      <w:r>
        <w:t>Nachtbogen Preview „Fenster aus Eis“, Zeitcode 01:12 bis 01:14 laut Gegenseite, bislang nur als 18-Sekunden-Ausschnitt.</w:t>
      </w:r>
    </w:p>
    <w:p>
      <w:pPr>
        <w:pStyle w:val="ListNumber"/>
      </w:pPr>
      <w:r>
        <w:t xml:space="preserve">MIDI-Dateien </w:t>
      </w:r>
      <w:r>
        <w:t>hook_bright_07.mid</w:t>
      </w:r>
      <w:r>
        <w:t xml:space="preserve">, </w:t>
      </w:r>
      <w:r>
        <w:t>hook_final_edit.mid</w:t>
      </w:r>
      <w:r>
        <w:t>.</w:t>
      </w:r>
    </w:p>
    <w:p>
      <w:pPr>
        <w:pStyle w:val="ListNumber"/>
      </w:pPr>
      <w:r>
        <w:t xml:space="preserve">Preset-Export </w:t>
      </w:r>
      <w:r>
        <w:t>GlassStep Berlin 07.ksgp</w:t>
      </w:r>
      <w:r>
        <w:t xml:space="preserve"> aus dem Synthesizer-Plugin Kieselglas.</w:t>
      </w:r>
    </w:p>
    <w:p>
      <w:pPr>
        <w:pStyle w:val="Heading2"/>
      </w:pPr>
      <w:r>
        <w:rPr>
          <w:rFonts w:ascii="Times New Roman" w:hAnsi="Times New Roman"/>
        </w:rPr>
        <w:t>Technische Fragen</w:t>
      </w:r>
    </w:p>
    <w:p>
      <w:pPr>
        <w:pStyle w:val="ListBullet"/>
      </w:pPr>
      <w:r>
        <w:t>Stimmen Tonhöhenfolge, Intervallstruktur, Rhythmus, Phrasierung und metrische Position der Hookline überein oder nur einzelne Bausteine?</w:t>
      </w:r>
    </w:p>
    <w:p>
      <w:pPr>
        <w:pStyle w:val="ListBullet"/>
      </w:pPr>
      <w:r>
        <w:t>Ist die Glas-Percussion als Audioübernahme aus einer fremden Tonaufnahme nachweisbar, oder kann sie aus dem internen Synthesizer-Preset plausibel erzeugt werden?</w:t>
      </w:r>
    </w:p>
    <w:p>
      <w:pPr>
        <w:pStyle w:val="ListBullet"/>
      </w:pPr>
      <w:r>
        <w:t>Sind im finalen Bounce Artefakte erkennbar, die auf Sample-Import hindeuten, etwa identische Noise-Fingerprints, Transienten oder Raumanteile?</w:t>
      </w:r>
    </w:p>
    <w:p>
      <w:pPr>
        <w:pStyle w:val="ListBullet"/>
      </w:pPr>
      <w:r>
        <w:t>Gibt es Anzeichen für nachträgliche Bearbeitung der Metadaten oder der DAW-Projektstruktur?</w:t>
      </w:r>
    </w:p>
    <w:p>
      <w:pPr>
        <w:pStyle w:val="ListBullet"/>
      </w:pPr>
      <w:r>
        <w:t>Wie groß ist der Gestaltungsspielraum bei einer 104-BPM-Werbehook in d-Moll mit urbaner Glaspercussion?</w:t>
      </w:r>
    </w:p>
    <w:p>
      <w:pPr>
        <w:pStyle w:val="Heading2"/>
      </w:pPr>
      <w:r>
        <w:rPr>
          <w:rFonts w:ascii="Times New Roman" w:hAnsi="Times New Roman"/>
        </w:rPr>
        <w:t>Rechtlich nicht an die Sachverständige delegieren</w:t>
      </w:r>
    </w:p>
    <w:p>
      <w:pPr>
        <w:jc w:val="left"/>
      </w:pPr>
      <w:r>
        <w:t>Die Sachverständige soll keine Aussage treffen, ob eine Urheberrechtsverletzung vorliegt. Sie soll musikalische und technische Vergleichstatsachen liefern: Ähnlichkeit, Eigenständigkeit, Erkennbarkeit, mögliche Herkunft und Alternativerklärungen.</w:t>
      </w:r>
    </w:p>
    <w:p>
      <w:pPr>
        <w:pStyle w:val="Heading2"/>
      </w:pPr>
      <w:r>
        <w:rPr>
          <w:rFonts w:ascii="Times New Roman" w:hAnsi="Times New Roman"/>
        </w:rPr>
        <w:t>Benötigte Dateien vor Beauftragung</w:t>
      </w:r>
    </w:p>
    <w:p>
      <w:pPr>
        <w:pStyle w:val="ListBullet"/>
      </w:pPr>
      <w:r>
        <w:t>Vollständige Nachtbogen-Masterdatei oder gerichtlich gesicherter Referenzausschnitt.</w:t>
      </w:r>
    </w:p>
    <w:p>
      <w:pPr>
        <w:pStyle w:val="ListBullet"/>
      </w:pPr>
      <w:r>
        <w:t>DAW-Projekt Auerbach mit allen Spuren, nicht nur Stereo-Bounce.</w:t>
      </w:r>
    </w:p>
    <w:p>
      <w:pPr>
        <w:pStyle w:val="ListBullet"/>
      </w:pPr>
      <w:r>
        <w:t>Exportprotokoll Neuronest einschließlich MIDI und Audio-Zwischenständen.</w:t>
      </w:r>
    </w:p>
    <w:p>
      <w:pPr>
        <w:pStyle w:val="ListBullet"/>
      </w:pPr>
      <w:r>
        <w:t>Preset- und Codehistorie Kieselglas.</w:t>
      </w:r>
    </w:p>
    <w:p>
      <w:pPr>
        <w:pStyle w:val="ListBullet"/>
      </w:pPr>
      <w:r>
        <w:t>Hashwerte aller angelieferten Dateien.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