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Entwurf Bescheinigung über das Scheitern des außergerichtlichen Einigungsversuchs</w:t>
      </w:r>
    </w:p>
    <w:p>
      <w:pPr>
        <w:jc w:val="left"/>
      </w:pPr>
      <w:r>
        <w:t>Die geeignete Stelle bestätigt nach abschließender Prüfung, dass auf Grundlage der von Herrn Reimers vorgelegten Unterlagen ein außergerichtlicher Einigungsversuch mit den bekannten Gläubigern unternommen wurde. Der Plan wurde den Gläubigern mit Forderungsübersicht, Haushaltsbudget und Zahlungsangebot übersandt.</w:t>
      </w:r>
    </w:p>
    <w:p>
      <w:pPr>
        <w:jc w:val="left"/>
      </w:pPr>
      <w:r>
        <w:t>Die Bescheinigung darf erst finalisiert werden, wenn die Zustellliste vollständig ist, die Rückläufe dokumentiert sind und keine offensichtlich fehlenden Großgläubiger mehr erkennbar sind. Besonders zu prüfen sind Finanzamt, Krankenkasse, Bankregress, Unterhalt und Inkassoabtretungen.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