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Versammlungskonzept (Anlage zur Verfassungsbeschwerde)</w:t>
      </w:r>
    </w:p>
    <w:p>
      <w:pPr>
        <w:jc w:val="left"/>
      </w:pPr>
      <w:r>
        <w:rPr>
          <w:b/>
        </w:rPr>
        <w:t>Erstellt durch:</w:t>
      </w:r>
      <w:r>
        <w:t xml:space="preserve"> Klimacamp Initiative Saarbruecken e.V.</w:t>
      </w:r>
    </w:p>
    <w:p>
      <w:pPr>
        <w:jc w:val="left"/>
      </w:pPr>
      <w:r>
        <w:rPr>
          <w:b/>
        </w:rPr>
        <w:t>Datum:</w:t>
      </w:r>
      <w:r>
        <w:t xml:space="preserve"> 02.03.2026 (ursprünglich bei Anmeldung eingereicht; ergänzt 13.03.2026)</w:t>
      </w:r>
    </w:p>
    <w:p>
      <w:pPr>
        <w:jc w:val="left"/>
      </w:pPr>
      <w:r>
        <w:rPr>
          <w:b/>
        </w:rPr>
        <w:t>Status:</w:t>
      </w:r>
      <w:r>
        <w:t xml:space="preserve"> Anlage BF 4 zur Verfassungsbeschwerde</w:t>
      </w:r>
    </w:p>
    <w:p/>
    <w:p>
      <w:pPr>
        <w:pStyle w:val="Heading2"/>
      </w:pPr>
      <w:r>
        <w:rPr>
          <w:rFonts w:ascii="Times New Roman" w:hAnsi="Times New Roman"/>
        </w:rPr>
        <w:t>I. Bezeichnung der Versammlung</w:t>
      </w:r>
    </w:p>
    <w:p>
      <w:pPr>
        <w:jc w:val="left"/>
      </w:pPr>
      <w:r>
        <w:rPr>
          <w:b/>
        </w:rPr>
        <w:t>Name:</w:t>
      </w:r>
      <w:r>
        <w:t xml:space="preserve"> Dauerprotestcamp für Klimagerechtigkeit und gegen fossile Energiepolitik des Saarlandes</w:t>
      </w:r>
    </w:p>
    <w:p>
      <w:pPr>
        <w:jc w:val="left"/>
      </w:pPr>
      <w:r>
        <w:rPr>
          <w:b/>
        </w:rPr>
        <w:t>Veranstalter:</w:t>
      </w:r>
      <w:r>
        <w:t xml:space="preserve"> Klimacamp Initiative Saarbruecken e.V., vertreten durch Dr. Friedrich Tannenberg-Roosendaal</w:t>
      </w:r>
    </w:p>
    <w:p>
      <w:pPr>
        <w:jc w:val="left"/>
      </w:pPr>
      <w:r>
        <w:rPr>
          <w:b/>
        </w:rPr>
        <w:t>Ort:</w:t>
      </w:r>
      <w:r>
        <w:t xml:space="preserve"> Vorplatz des Saarländischen Landtags, Wilhelm-Heinrich-Strasse 1, 66117 Saarbruecken</w:t>
      </w:r>
    </w:p>
    <w:p>
      <w:pPr>
        <w:jc w:val="left"/>
      </w:pPr>
      <w:r>
        <w:rPr>
          <w:b/>
        </w:rPr>
        <w:t>Zeitraum:</w:t>
      </w:r>
      <w:r>
        <w:t xml:space="preserve"> 16. März 2026, 10:00 Uhr — 30. April 2026, 18:00 Uhr (46 Tage)</w:t>
      </w:r>
    </w:p>
    <w:p/>
    <w:p>
      <w:pPr>
        <w:pStyle w:val="Heading2"/>
      </w:pPr>
      <w:r>
        <w:rPr>
          <w:rFonts w:ascii="Times New Roman" w:hAnsi="Times New Roman"/>
        </w:rPr>
        <w:t>II. Zweck der Versammlung</w:t>
      </w:r>
    </w:p>
    <w:p>
      <w:pPr>
        <w:jc w:val="left"/>
      </w:pPr>
      <w:r>
        <w:t>Das Klimacamp dient der öffentlichen Meinungsaeusserung und Kundgebung. Ziel ist es:</w:t>
      </w:r>
    </w:p>
    <w:p>
      <w:pPr>
        <w:pStyle w:val="ListNumber"/>
      </w:pPr>
      <w:r>
        <w:t>Den Protest gegen das geplante Saarländische Energieförderungsgesetz sichtbar zu machen, das nach Ansicht der Initiative fossile Energieträger bevorzugt und damit dem Klimaschutzauftrag des GG (Art. 20a) widerspricht.</w:t>
      </w:r>
    </w:p>
    <w:p>
      <w:pPr>
        <w:pStyle w:val="ListNumber"/>
      </w:pPr>
      <w:r>
        <w:t>Während der Beratungswochen im Saarländischen Landtag (17.03.-14.04.2026; 27.04.-30.04.2026) eine dauerhafte, friedliche Prasenz zu zeigen.</w:t>
      </w:r>
    </w:p>
    <w:p>
      <w:pPr>
        <w:pStyle w:val="ListNumber"/>
      </w:pPr>
      <w:r>
        <w:t>Der öffentlichen Meinung, Medien und Abgeordneten die Position der Initiative zu vermitteln.</w:t>
      </w:r>
    </w:p>
    <w:p/>
    <w:p>
      <w:pPr>
        <w:pStyle w:val="Heading2"/>
      </w:pPr>
      <w:r>
        <w:rPr>
          <w:rFonts w:ascii="Times New Roman" w:hAnsi="Times New Roman"/>
        </w:rPr>
        <w:t>III. Teilnehmerzahl und 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Mindestpräsenz (Nacht)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Personen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Normalbesetzung (Tag)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15-30 Personen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Schichtdauer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Stunden (08:00-20:00; 20:00-08:00)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Schichtverantwortliche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Annika Dreisbach-Möller (Tag), Leon Steffenhagen (Nacht)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Gesamtzahl Teilnehmer (geplant)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120 über die Gesamtlaufzeit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Infrastruktur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Element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Informations-/Versammlungszelt (Hauptzelt)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Weisses Pavillon, wasserdicht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 x 4 m, H: 2,5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Schlafzelte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Kuppelzelte (für Dauerpraesenz)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Stück, je 3 m x 2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Informationsstand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Klappbare Plakatwand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m x 2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Küche (mobil)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Campingkocher, Kühlbox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Fläche: ca. 2 m x 1 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Sanitär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Chemietoilette, mobil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Stück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Panele 200 W, Akku 5 kWh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Erdbohrung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Lautsprecheranlage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Boxen, max. 100 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65 dB(A) am Gebäuderand</w:t>
            </w:r>
          </w:p>
        </w:tc>
      </w:tr>
    </w:tbl>
    <w:p>
      <w:pPr>
        <w:jc w:val="left"/>
      </w:pPr>
      <w:r>
        <w:rPr>
          <w:b/>
        </w:rPr>
        <w:t>Gesamtfläche Camp:</w:t>
      </w:r>
      <w:r>
        <w:t xml:space="preserve"> ca. 80 m2 auf einer Gesamtfläche des Vorplatzes von ca. 3.200 m2 (ca. 2,5 %).</w:t>
      </w:r>
    </w:p>
    <w:p/>
    <w:p>
      <w:pPr>
        <w:pStyle w:val="Heading2"/>
      </w:pPr>
      <w:r>
        <w:rPr>
          <w:rFonts w:ascii="Times New Roman" w:hAnsi="Times New Roman"/>
        </w:rPr>
        <w:t>V. Ordnungsdienst</w:t>
      </w:r>
    </w:p>
    <w:p>
      <w:pPr>
        <w:pStyle w:val="ListBullet"/>
      </w:pPr>
      <w:r>
        <w:t>Ordnungsdienst: Mindestens 3 Ordner gleichzeitig (blau markierte Westen)</w:t>
      </w:r>
    </w:p>
    <w:p>
      <w:pPr>
        <w:pStyle w:val="ListBullet"/>
      </w:pPr>
      <w:r>
        <w:t>Leitung Ordnungsdienst: Kaspar Veldtmann</w:t>
      </w:r>
    </w:p>
    <w:p>
      <w:pPr>
        <w:pStyle w:val="ListBullet"/>
      </w:pPr>
      <w:r>
        <w:t>Aufgaben: Sicherung des Zugangs zum Parlamentsgebäude (freigehaltener Korridor min. 5 m Breite), Verhinderung unfriedlicher Aktionen, Kooperation mit Polizei</w:t>
      </w:r>
    </w:p>
    <w:p>
      <w:pPr>
        <w:pStyle w:val="ListBullet"/>
      </w:pPr>
      <w:r>
        <w:t>Kommunikation Polizei: Dr. Tannenberg-Roosendaal als direkter Ansprechpartner; Handy ständig erreichbar</w:t>
      </w:r>
    </w:p>
    <w:p/>
    <w:p>
      <w:pPr>
        <w:pStyle w:val="Heading2"/>
      </w:pPr>
      <w:r>
        <w:rPr>
          <w:rFonts w:ascii="Times New Roman" w:hAnsi="Times New Roman"/>
        </w:rPr>
        <w:t>VI. Masnahmen zum Schutz des Parlamentsbetriebs</w:t>
      </w:r>
    </w:p>
    <w:p>
      <w:pPr>
        <w:jc w:val="left"/>
      </w:pPr>
      <w:r>
        <w:t>Folgende Massnahmen werden von der Initiative freiwillig zugesagt:</w:t>
      </w:r>
    </w:p>
    <w:p>
      <w:pPr>
        <w:pStyle w:val="ListNumber"/>
      </w:pPr>
      <w:r>
        <w:rPr>
          <w:b/>
        </w:rPr>
        <w:t>Zugangskoridor:</w:t>
      </w:r>
      <w:r>
        <w:t xml:space="preserve"> Der Haupteingang des Landtagsgebäudes sowie alle Seiteneingänge bleiben zu jeder Zeit frei zugänglich (Korridor von mind. 5 m Breite).</w:t>
      </w:r>
    </w:p>
    <w:p>
      <w:pPr>
        <w:pStyle w:val="ListNumber"/>
      </w:pPr>
      <w:r>
        <w:rPr>
          <w:b/>
        </w:rPr>
        <w:t>Lautstärke:</w:t>
      </w:r>
      <w:r>
        <w:t xml:space="preserve"> Die Lautsprecheranlage wird nur zwischen 08:00 und 20:00 Uhr betrieben; maximale Lautstärke am Gebäuderand: 65 dB(A); während Plenarsitzungen wird die Lautstärke auf 50 dB(A) reduziert.</w:t>
      </w:r>
    </w:p>
    <w:p>
      <w:pPr>
        <w:pStyle w:val="ListNumber"/>
      </w:pPr>
      <w:r>
        <w:rPr>
          <w:b/>
        </w:rPr>
        <w:t>Keine Blockade:</w:t>
      </w:r>
      <w:r>
        <w:t xml:space="preserve"> Das Camp blockiert keinerlei Strassen, Gehwege oder Zufahrten.</w:t>
      </w:r>
    </w:p>
    <w:p>
      <w:pPr>
        <w:pStyle w:val="ListNumber"/>
      </w:pPr>
      <w:r>
        <w:rPr>
          <w:b/>
        </w:rPr>
        <w:t>Müllentsorgung:</w:t>
      </w:r>
      <w:r>
        <w:t xml:space="preserve"> Taeglliche Reinigung des Campbereichs; Müll wird intern entsorgt.</w:t>
      </w:r>
    </w:p>
    <w:p>
      <w:pPr>
        <w:pStyle w:val="ListNumber"/>
      </w:pPr>
      <w:r>
        <w:rPr>
          <w:b/>
        </w:rPr>
        <w:t>Brandschutz:</w:t>
      </w:r>
      <w:r>
        <w:t xml:space="preserve"> Kein offenes Feuer; Feuersloescher vorhanden.</w:t>
      </w:r>
    </w:p>
    <w:p/>
    <w:p>
      <w:pPr>
        <w:pStyle w:val="Heading2"/>
      </w:pPr>
      <w:r>
        <w:rPr>
          <w:rFonts w:ascii="Times New Roman" w:hAnsi="Times New Roman"/>
        </w:rPr>
        <w:t>VII. Zusammenfassung: Begründung Friedlichkeit und Schutzbereichseroffnung</w:t>
      </w:r>
    </w:p>
    <w:p>
      <w:pPr>
        <w:jc w:val="left"/>
      </w:pPr>
      <w:r>
        <w:t>Das Versammlungskonzept belegt:</w:t>
      </w:r>
    </w:p>
    <w:p>
      <w:pPr>
        <w:pStyle w:val="ListBullet"/>
      </w:pPr>
      <w:r>
        <w:t>Der gemeinsame politische Zweck (Klimagerechtigkeit, Energiepolitik) ist klar definiert.</w:t>
      </w:r>
    </w:p>
    <w:p>
      <w:pPr>
        <w:pStyle w:val="ListBullet"/>
      </w:pPr>
      <w:r>
        <w:t>Die Versammlung ist auf öffentliche Meinungsaeusserung ausgerichtet — kein privates Treffen.</w:t>
      </w:r>
    </w:p>
    <w:p>
      <w:pPr>
        <w:pStyle w:val="ListBullet"/>
      </w:pPr>
      <w:r>
        <w:t>Die geplanten Massnahmen sind ausschliesslich friedlicher Natur.</w:t>
      </w:r>
    </w:p>
    <w:p>
      <w:pPr>
        <w:pStyle w:val="ListBullet"/>
      </w:pPr>
      <w:r>
        <w:t>Das Camp beeinträchtigt den Parlamentsbetrieb nicht wesentlich — und jedenfalls nicht mehr als durch Auflagen abwendbar wäre.</w:t>
      </w:r>
    </w:p>
    <w:p>
      <w:pPr>
        <w:jc w:val="left"/>
      </w:pPr>
      <w:r>
        <w:t>Das vorliegende Versammlungskonzept wurde der Verbotsverfügung des Stadtrechtsamts als Anlage beigefügt, dort aber nicht berücksichtigt.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