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05 Bildrechte, Tabellen, Screenshots</w:t>
      </w:r>
    </w:p>
    <w:p>
      <w:pPr>
        <w:pStyle w:val="Heading2"/>
      </w:pPr>
      <w:r>
        <w:rPr>
          <w:rFonts w:ascii="Times New Roman" w:hAnsi="Times New Roman"/>
        </w:rPr>
        <w:t>Abbildungsliste Heft MFJ 2026/7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Datei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Verwendung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Seite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Herkunft laut Redaktion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Rechte / Lizenz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folie_12_screenshot.png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Rezension Rabenau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Vortrag des Autors beim DAV-Forum 2025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unklar; sichtbares Wasserzeichen DAV-Forum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workflow_datenschutz_verlag.svg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Praxisbeitrag Greve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"von Autorin selbst erstellt" laut Greve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OK falls Autorin Eigenleistung; Alt-Text fehlt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cover_handbuch_datenschutz.png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Buchanzeige Marketing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Verlag (eigene Coverabteilung)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OK, aber Freigabe Herstellung fehlt schriftlich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vergleich_tdm_regeln.xlsx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Kommentarupdate Wendt/Krug (Rn. 17)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im PDF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"Autorenteam, eigene Auswertung"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Quellenbasis der Spalten unklar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bgh-pressemitteilung-ausschnitt.png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Rechtsprechungs-Anmerkung Lenz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Pressemitteilung BGH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OK; amtliches Werk § 5 UrhG, Quelle nennen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aufmacher_heft7_ki.jpg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Aufmacher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Cover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Bildagentur LegalPic via Lizenz LP-2026-04471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Lizenz für Print + Online + 12 Monate Online-Archiv, Credit Pflicht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tagungsfoto_dav_forum.jpg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Tagungsbericht Wendt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DAV-Forum Pressedienst, Honorarfreiheit für Berichterstattung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OK; Honorarfreiheit nur für Berichterstattung, Credit "Foto: DAV/Press"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infografik_dsa_zeitlinie.svg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Nachrichten "Gesetzgebung kurz"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Eigenentwurf Redaktion auf Basis BMDV-Pressemitteilung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OK; Quelle nennen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Detailprüfung problematische Abbildungen</w:t>
      </w:r>
    </w:p>
    <w:p>
      <w:pPr>
        <w:pStyle w:val="Heading3"/>
      </w:pPr>
      <w:r>
        <w:rPr>
          <w:rFonts w:ascii="Times New Roman" w:hAnsi="Times New Roman"/>
        </w:rPr>
        <w:t>Nr. 1 -- Folie 12 (Rabenau)</w:t>
      </w:r>
    </w:p>
    <w:p>
      <w:pPr>
        <w:pStyle w:val="ListBullet"/>
      </w:pPr>
      <w:r>
        <w:t>Auflösung 1.847 x 1.072 px -- für Print grenzwertig.</w:t>
      </w:r>
    </w:p>
    <w:p>
      <w:pPr>
        <w:pStyle w:val="ListBullet"/>
      </w:pPr>
      <w:r>
        <w:t>Sichtbares Wasserzeichen am rechten Rand: "DAV-Forum 2025 -- ohne Genehmigung keine Wiedergabe".</w:t>
      </w:r>
    </w:p>
    <w:p>
      <w:pPr>
        <w:pStyle w:val="ListBullet"/>
      </w:pPr>
      <w:r>
        <w:t>Eingebettete Tabelle "Vergleich TDM-Regeln EU / USA / Japan / Schweiz" mit 4 Spalten und 6 Zeilen. Spaltenkopf "Schweiz" identisch zu einer öffentlich abrufbaren Übersicht aus dem Tätigkeitsbericht Schweizerisches IGE 2024 (Vermutung Klee).</w:t>
      </w:r>
    </w:p>
    <w:p>
      <w:pPr>
        <w:pStyle w:val="ListBullet"/>
      </w:pPr>
      <w:r>
        <w:t>Notwendige Klärung:</w:t>
      </w:r>
    </w:p>
    <w:p>
      <w:pPr>
        <w:pStyle w:val="ListNumber"/>
      </w:pPr>
      <w:r>
        <w:t>Genehmigung des DAV-Forums (Veranstalter) für Wiedergabe der Folie?</w:t>
      </w:r>
    </w:p>
    <w:p>
      <w:pPr>
        <w:pStyle w:val="ListNumber"/>
      </w:pPr>
      <w:r>
        <w:t>Genehmigung der Drittquelle (IGE-Bericht oder andere) für die Tabelle?</w:t>
      </w:r>
    </w:p>
    <w:p>
      <w:pPr>
        <w:pStyle w:val="ListNumber"/>
      </w:pPr>
      <w:r>
        <w:t>Falls beides offen: kann der Beitrag mit Hinweis "Folie hier nicht abgebildet" gedruckt werden, oder zerstört das den Bezug des Rezensionstextes?</w:t>
      </w:r>
    </w:p>
    <w:p>
      <w:pPr>
        <w:pStyle w:val="Heading3"/>
      </w:pPr>
      <w:r>
        <w:rPr>
          <w:rFonts w:ascii="Times New Roman" w:hAnsi="Times New Roman"/>
        </w:rPr>
        <w:t>Nr. 2 -- Workflow Datenschutz Verlag (Greve)</w:t>
      </w:r>
    </w:p>
    <w:p>
      <w:pPr>
        <w:pStyle w:val="ListBullet"/>
      </w:pPr>
      <w:r>
        <w:t>SVG-Datei, technisch sauber, 7 Sprechblasen.</w:t>
      </w:r>
    </w:p>
    <w:p>
      <w:pPr>
        <w:pStyle w:val="ListBullet"/>
      </w:pPr>
      <w:r>
        <w:t>Alt-Text fehlt komplett. BITV-konform wären beispielsweise: Sequenz "Manuskripteingang -&gt; Pseudonymisierung -&gt; Autorenvertrag -&gt; Speicherung im DAM -&gt; Honorarrechnung", als Alternativtext in maximal zwei Sätzen.</w:t>
      </w:r>
    </w:p>
    <w:p>
      <w:pPr>
        <w:pStyle w:val="ListBullet"/>
      </w:pPr>
      <w:r>
        <w:t>Schwarz-Weiß-Druck: Farbenpaare Cyan/Magenta könnten in S/W identisch erscheinen. Vorschlag Herstellung: zweite Variante für Druck.</w:t>
      </w:r>
    </w:p>
    <w:p>
      <w:pPr>
        <w:pStyle w:val="ListBullet"/>
      </w:pPr>
      <w:r>
        <w:t>Verlag hat in der Buchausgabe 1. Auflage (2023) eine ähnliche Grafik gedruckt; Autorin Greve hat sie damals selbst erstellt. Für die 2. Auflage gewünschte Aktualisierung liegt noch nicht vor.</w:t>
      </w:r>
    </w:p>
    <w:p>
      <w:pPr>
        <w:pStyle w:val="Heading3"/>
      </w:pPr>
      <w:r>
        <w:rPr>
          <w:rFonts w:ascii="Times New Roman" w:hAnsi="Times New Roman"/>
        </w:rPr>
        <w:t>Nr. 4 -- Vergleich TDM-Regeln (Wendt/Krug)</w:t>
      </w:r>
    </w:p>
    <w:p>
      <w:pPr>
        <w:pStyle w:val="ListBullet"/>
      </w:pPr>
      <w:r>
        <w:t>Tabelle mit 5 Spalten (Norm, Geltungsbereich, Opt-out, kommerzielle Nutzung, Stichtag), 9 Zeilen.</w:t>
      </w:r>
    </w:p>
    <w:p>
      <w:pPr>
        <w:pStyle w:val="ListBullet"/>
      </w:pPr>
      <w:r>
        <w:t>Spalten "Norm" und "Geltungsbereich" lesen sich wie Eigenleistung.</w:t>
      </w:r>
    </w:p>
    <w:p>
      <w:pPr>
        <w:pStyle w:val="ListBullet"/>
      </w:pPr>
      <w:r>
        <w:t>Spalten "Opt-out" und "kommerzielle Nutzung" wirken übersetzt aus einem englischsprachigen Übersichtsartikel (formuliert: "where applicable" -&gt; "soweit anwendbar"); kein Quellenhinweis im Manuskript.</w:t>
      </w:r>
    </w:p>
    <w:p>
      <w:pPr>
        <w:pStyle w:val="ListBullet"/>
      </w:pPr>
      <w:r>
        <w:t>Notwendige Klärung: Eigenleistung mit Quellenrecherche oder Übernahme? Falls Übernahme, welche Quelle und mit welcher Genehmigung?</w:t>
      </w:r>
    </w:p>
    <w:p>
      <w:pPr>
        <w:pStyle w:val="Heading2"/>
      </w:pPr>
      <w:r>
        <w:rPr>
          <w:rFonts w:ascii="Times New Roman" w:hAnsi="Times New Roman"/>
        </w:rPr>
        <w:t>Notizen</w:t>
      </w:r>
    </w:p>
    <w:p>
      <w:pPr>
        <w:pStyle w:val="ListBullet"/>
      </w:pPr>
      <w:r>
        <w:t>Screenshot Nr. 1 darf nicht in Druck, solange Drittquelle nicht geklärt.</w:t>
      </w:r>
    </w:p>
    <w:p>
      <w:pPr>
        <w:pStyle w:val="ListBullet"/>
      </w:pPr>
      <w:r>
        <w:t>SVG Nr. 2 braucht Alt-Text und vielleicht vereinfachte Schwarz-Weiß-Version. Online wäre eine farbige Version mit aria-label OK.</w:t>
      </w:r>
    </w:p>
    <w:p>
      <w:pPr>
        <w:pStyle w:val="ListBullet"/>
      </w:pPr>
      <w:r>
        <w:t>Excel-Tabelle Nr. 4 könnte eigene Auswertung sein, aber Quellenbasis fehlt. Im Kommentar muss die Quelle der Tabellenspalten "Opt-out" / "kommerzielle Nutzung" genannt werden, sonst Risiko für unsachgemäße Übernahme.</w:t>
      </w:r>
    </w:p>
    <w:p>
      <w:pPr>
        <w:pStyle w:val="ListBullet"/>
      </w:pPr>
      <w:r>
        <w:t>Bei Lizenzfristen aller Bilder gilt die Verlagsregel VA 2024-04: Online-Archiv nur, wenn Lizenzfrist mindestens 24 Monate beträgt. Bei Nr. 6 (LegalPic) beträgt die Lizenz nur 12 Monate; nach Ablauf muss aus dem Online-Archiv entfernt werden.</w:t>
      </w:r>
    </w:p>
    <w:p>
      <w:pPr>
        <w:pStyle w:val="Heading2"/>
      </w:pPr>
      <w:r>
        <w:rPr>
          <w:rFonts w:ascii="Times New Roman" w:hAnsi="Times New Roman"/>
        </w:rPr>
        <w:t>Wunsch an Kanzleisystem</w:t>
      </w:r>
    </w:p>
    <w:p>
      <w:pPr>
        <w:jc w:val="left"/>
      </w:pPr>
      <w:r>
        <w:t>Bitte eine Rechteampel und drei Mailentwürfe vorbereiten:</w:t>
      </w:r>
    </w:p>
    <w:p>
      <w:pPr>
        <w:pStyle w:val="ListNumber"/>
      </w:pPr>
      <w:r>
        <w:t>an Rabenau wegen Screenshot Folie 12 (siehe Mailentwurf 2 in 03_autorenkommunikation_rueckstaende.md).</w:t>
      </w:r>
    </w:p>
    <w:p>
      <w:pPr>
        <w:pStyle w:val="ListNumber"/>
      </w:pPr>
      <w:r>
        <w:t>an Greve wegen Alt-Text und Freigabe der SVG.</w:t>
      </w:r>
    </w:p>
    <w:p>
      <w:pPr>
        <w:pStyle w:val="ListNumber"/>
      </w:pPr>
      <w:r>
        <w:t>an Wendt/Krug wegen Quellenbasis der TDM-Tabelle (siehe Mailentwurf 3 in 03_autorenkommunikation_rueckstaende.md).</w:t>
      </w:r>
    </w:p>
    <w:p>
      <w:pPr>
        <w:pStyle w:val="Heading2"/>
      </w:pPr>
      <w:r>
        <w:rPr>
          <w:rFonts w:ascii="Times New Roman" w:hAnsi="Times New Roman"/>
        </w:rPr>
        <w:t>Anhang: Rechteampel 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Ampel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Bedeutung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Vorgehen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Rechte vollständig geklärt, Quellenangabe vorhanden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freigeben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Rechte mutmaßlich vorhanden, Detail unklar (Alt-Text, Freigabe, Auflage)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klären vor Drucklauf, Beitrag nicht stoppen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Rechte unklar oder gegen Drittlizenz; oder fremder Inhalt ohne Quelle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Drucklauf stoppen oder Abbildung entfernen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