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left"/>
      </w:pPr>
      <w:r>
        <w:t>art: Anwaltsschreiben eines Eigentuemers</w:t>
      </w:r>
    </w:p>
    <w:p>
      <w:pPr>
        <w:jc w:val="left"/>
      </w:pPr>
      <w:r>
        <w:t>absender: Kanzlei Rotenfels &amp; Partner Rechtsanwaelte, Kurfuerstendamm 211, 10719 Berlin</w:t>
      </w:r>
    </w:p>
    <w:p>
      <w:pPr>
        <w:jc w:val="left"/>
      </w:pPr>
      <w:r>
        <w:t>mandant: Hans-Juergen Mautz (Eigentuemer WE 25)</w:t>
      </w:r>
    </w:p>
    <w:p>
      <w:pPr>
        <w:jc w:val="left"/>
      </w:pPr>
      <w:r>
        <w:t>adressat: WEG Hohenzollernhof (z.Hd. Verwalterin Berlin-Domus Hausverwaltungs-GmbH)</w:t>
      </w:r>
    </w:p>
    <w:p>
      <w:pPr>
        <w:jc w:val="left"/>
      </w:pPr>
      <w:r>
        <w:t>datum: 20.05.2026</w:t>
      </w:r>
    </w:p>
    <w:p>
      <w:pPr>
        <w:jc w:val="left"/>
      </w:pPr>
      <w:r>
        <w:t>betreff: Balkon-Maengel WE 25, Mietminderung Mieter und Schadensersatz, Sanierungsbeschluss EV 17.06.2026</w:t>
      </w:r>
    </w:p>
    <w:p/>
    <w:p>
      <w:pPr>
        <w:pStyle w:val="Heading1"/>
      </w:pPr>
      <w:r>
        <w:rPr>
          <w:rFonts w:ascii="Times New Roman" w:hAnsi="Times New Roman"/>
        </w:rPr>
        <w:t>Anwaltliches Aufforderungsschreiben</w:t>
      </w:r>
    </w:p>
    <w:p>
      <w:pPr>
        <w:jc w:val="left"/>
      </w:pPr>
      <w:r>
        <w:rPr>
          <w:b/>
        </w:rPr>
        <w:t>An die WEG Hohenzollernhof</w:t>
      </w:r>
    </w:p>
    <w:p>
      <w:pPr>
        <w:jc w:val="left"/>
      </w:pPr>
      <w:r>
        <w:rPr>
          <w:b/>
        </w:rPr>
        <w:t>vertreten durch Berlin-Domus Hausverwaltungs-GmbH</w:t>
      </w:r>
    </w:p>
    <w:p>
      <w:pPr>
        <w:jc w:val="left"/>
      </w:pPr>
      <w:r>
        <w:t>Bismarckstr. 87</w:t>
      </w:r>
    </w:p>
    <w:p>
      <w:pPr>
        <w:jc w:val="left"/>
      </w:pPr>
      <w:r>
        <w:t>10625 Berlin</w:t>
      </w:r>
    </w:p>
    <w:p>
      <w:pPr>
        <w:jc w:val="left"/>
      </w:pPr>
      <w:r>
        <w:t>Berlin, den 20.05.2026</w:t>
      </w:r>
    </w:p>
    <w:p>
      <w:pPr>
        <w:jc w:val="left"/>
      </w:pPr>
      <w:r>
        <w:t>Unsere Akte: 2026-RP-4187</w:t>
      </w:r>
    </w:p>
    <w:p>
      <w:pPr>
        <w:pStyle w:val="Heading2"/>
      </w:pPr>
      <w:r>
        <w:rPr>
          <w:rFonts w:ascii="Times New Roman" w:hAnsi="Times New Roman"/>
        </w:rPr>
        <w:t>Betreff: Balkon-Sanierung Hohenzollerndamm 180 — Bestätigte Mängel, Mietminderung und Schadensersatz unseres Mandanten, Ankündigung gerichtlicher Schritte</w:t>
      </w:r>
    </w:p>
    <w:p>
      <w:pPr>
        <w:jc w:val="left"/>
      </w:pPr>
      <w:r>
        <w:t>Sehr geehrte Damen und Herren,</w:t>
      </w:r>
    </w:p>
    <w:p>
      <w:pPr>
        <w:jc w:val="left"/>
      </w:pPr>
      <w:r>
        <w:t xml:space="preserve">unsere Kanzlei vertritt die Interessen von Herrn </w:t>
      </w:r>
      <w:r>
        <w:rPr>
          <w:b/>
        </w:rPr>
        <w:t>Hans-Jürgen Mautz</w:t>
      </w:r>
      <w:r>
        <w:t xml:space="preserve"> als Eigentümer der Wohnungseigentumseinheit Nr. 25 (Hohenzollerndamm 180, 4. OG links). Wir zeigen die Mandatschaft an und bitten um Korrespondenz ausschliesslich an uns.</w:t>
      </w:r>
    </w:p>
    <w:p>
      <w:pPr>
        <w:pStyle w:val="Heading3"/>
      </w:pPr>
      <w:r>
        <w:rPr>
          <w:rFonts w:ascii="Times New Roman" w:hAnsi="Times New Roman"/>
        </w:rPr>
        <w:t>Sachverhalt</w:t>
      </w:r>
    </w:p>
    <w:p>
      <w:pPr>
        <w:jc w:val="left"/>
      </w:pPr>
      <w:r>
        <w:t>Der hofseitige Balkon der Einheit WE 25 weist seit März 2025 gravierende Mängel auf:</w:t>
      </w:r>
    </w:p>
    <w:p>
      <w:pPr>
        <w:pStyle w:val="ListNumber"/>
      </w:pPr>
      <w:r>
        <w:rPr>
          <w:b/>
        </w:rPr>
        <w:t>Risse</w:t>
      </w:r>
      <w:r>
        <w:t xml:space="preserve"> in der Beton-Bodenplatte (sichtbar nach Winter 2024/2025)</w:t>
      </w:r>
    </w:p>
    <w:p>
      <w:pPr>
        <w:pStyle w:val="ListNumber"/>
      </w:pPr>
      <w:r>
        <w:rPr>
          <w:b/>
        </w:rPr>
        <w:t>Korrosionsspuren</w:t>
      </w:r>
      <w:r>
        <w:t xml:space="preserve"> an der Bewehrung (vom Mieter gemeldet 14.04.2025)</w:t>
      </w:r>
    </w:p>
    <w:p>
      <w:pPr>
        <w:pStyle w:val="ListNumber"/>
      </w:pPr>
      <w:r>
        <w:rPr>
          <w:b/>
        </w:rPr>
        <w:t>Lösungen Putz</w:t>
      </w:r>
      <w:r>
        <w:t xml:space="preserve"> an der Brustwand zum Innenhof</w:t>
      </w:r>
    </w:p>
    <w:p>
      <w:pPr>
        <w:pStyle w:val="ListNumber"/>
      </w:pPr>
      <w:r>
        <w:rPr>
          <w:b/>
        </w:rPr>
        <w:t>Wasserschäden</w:t>
      </w:r>
      <w:r>
        <w:t xml:space="preserve"> an der darunterliegenden Decke der Wohnung WE 21 (Eigentümerin Quast-Riedel hat unseren Mandanten am 12.03.2026 informiert)</w:t>
      </w:r>
    </w:p>
    <w:p>
      <w:pPr>
        <w:jc w:val="left"/>
      </w:pPr>
      <w:r>
        <w:t xml:space="preserve">Unser Mandant hat bei der Verwalterin mit Schreiben vom </w:t>
      </w:r>
      <w:r>
        <w:rPr>
          <w:b/>
        </w:rPr>
        <w:t>18.04.2025</w:t>
      </w:r>
      <w:r>
        <w:t xml:space="preserve"> und Nachfass-E-Mail vom </w:t>
      </w:r>
      <w:r>
        <w:rPr>
          <w:b/>
        </w:rPr>
        <w:t>22.07.2025</w:t>
      </w:r>
      <w:r>
        <w:t xml:space="preserve"> sowie </w:t>
      </w:r>
      <w:r>
        <w:rPr>
          <w:b/>
        </w:rPr>
        <w:t>09.11.2025</w:t>
      </w:r>
      <w:r>
        <w:t xml:space="preserve"> eine umgehende Sanierung angemahnt. Die Verwalterin hat lediglich pauschal mitgeteilt, die Sache werde "auf die nächste Eigentuemerversammlung" verschoben.</w:t>
      </w:r>
    </w:p>
    <w:p>
      <w:pPr>
        <w:jc w:val="left"/>
      </w:pPr>
      <w:r>
        <w:t xml:space="preserve">Aufgrund der nicht erfolgten Sanierung hat die Mieterin von WE 25, Frau Cordula Stein, die </w:t>
      </w:r>
      <w:r>
        <w:rPr>
          <w:b/>
        </w:rPr>
        <w:t>Bruttomiete seit Mai 2025 um 15 %</w:t>
      </w:r>
      <w:r>
        <w:t xml:space="preserve"> gemindert (§ 536 BGB). Unser Mandant hat hierdurch einen monatlichen Verdienst-Schaden von </w:t>
      </w:r>
      <w:r>
        <w:rPr>
          <w:b/>
        </w:rPr>
        <w:t>246 EUR</w:t>
      </w:r>
      <w:r>
        <w:t xml:space="preserve">, das macht bis heute (Mai 2026, 13 Monate) </w:t>
      </w:r>
      <w:r>
        <w:rPr>
          <w:b/>
        </w:rPr>
        <w:t>3.198 EUR</w:t>
      </w:r>
      <w:r>
        <w:t>.</w:t>
      </w:r>
    </w:p>
    <w:p>
      <w:pPr>
        <w:pStyle w:val="Heading3"/>
      </w:pPr>
      <w:r>
        <w:rPr>
          <w:rFonts w:ascii="Times New Roman" w:hAnsi="Times New Roman"/>
        </w:rPr>
        <w:t>Rechtliche Würdigung</w:t>
      </w:r>
    </w:p>
    <w:p>
      <w:pPr>
        <w:pStyle w:val="ListNumber"/>
      </w:pPr>
      <w:r>
        <w:rPr>
          <w:b/>
        </w:rPr>
        <w:t>Mängel der Balkon-Konstruktion sind Gemeinschaftseigentum</w:t>
      </w:r>
      <w:r>
        <w:t xml:space="preserve">: Der Balkon-Tragbeton und die Brustwand sind nach Teilungserklärung § 7 Abs. 3 i.V.m. BGH-Linie zu konstruktiven Bestandteilen (BGH V ZR 274/12 vom 25.10.2013) Gemeinschaftseigentum. </w:t>
      </w:r>
      <w:r>
        <w:rPr>
          <w:b/>
        </w:rPr>
        <w:t>Sanierung obliegt der WEG</w:t>
      </w:r>
      <w:r>
        <w:t>, nicht dem einzelnen Eigentümer.</w:t>
      </w:r>
    </w:p>
    <w:p>
      <w:pPr>
        <w:pStyle w:val="ListNumber"/>
      </w:pPr>
      <w:r>
        <w:rPr>
          <w:b/>
        </w:rPr>
        <w:t>Verzug der WEG</w:t>
      </w:r>
      <w:r>
        <w:t>: Die WEG ist nach § 21 IV WEG zur ordnungsgemaessen Verwaltung verpflichtet. Die Versäumnis über 14 Monate ohne konkrete Sanierungs-Beschlussfassung erfüllt den Tatbestand der Pflichtverletzung. Der Verwalter haftet nach § 31 BGB analog zugerechnet (BGH-Rechtsprechung).</w:t>
      </w:r>
    </w:p>
    <w:p>
      <w:pPr>
        <w:pStyle w:val="ListNumber"/>
      </w:pPr>
      <w:r>
        <w:rPr>
          <w:b/>
        </w:rPr>
        <w:t>Schadensersatzanspruch unseres Mandanten</w:t>
      </w:r>
      <w:r>
        <w:t xml:space="preserve"> gegen die WEG (vertreten durch Verwalter): § 280 I i.V.m. § 14 Nr. 1 WEG i.V.m. dem Verwaltervertrag.</w:t>
      </w:r>
    </w:p>
    <w:p>
      <w:pPr>
        <w:pStyle w:val="Heading3"/>
      </w:pPr>
      <w:r>
        <w:rPr>
          <w:rFonts w:ascii="Times New Roman" w:hAnsi="Times New Roman"/>
        </w:rPr>
        <w:t>Forderung</w:t>
      </w:r>
    </w:p>
    <w:p>
      <w:pPr>
        <w:jc w:val="left"/>
      </w:pPr>
      <w:r>
        <w:t>Wir fordern Sie hiermit auf:</w:t>
      </w:r>
    </w:p>
    <w:p>
      <w:pPr>
        <w:pStyle w:val="ListNumber"/>
      </w:pPr>
      <w:r>
        <w:rPr>
          <w:b/>
        </w:rPr>
        <w:t>Bis spätestens 30.05.2026</w:t>
      </w:r>
      <w:r>
        <w:t xml:space="preserve"> schriftlich verbindlich zu erklären, dass die Balkon-Sanierung in der </w:t>
      </w:r>
      <w:r>
        <w:rPr>
          <w:b/>
        </w:rPr>
        <w:t>Eigentuemerversammlung am 17.06.2026</w:t>
      </w:r>
      <w:r>
        <w:t xml:space="preserve"> beschlossen wird und der Auftrag bis </w:t>
      </w:r>
      <w:r>
        <w:rPr>
          <w:b/>
        </w:rPr>
        <w:t>spätestens 31.08.2026</w:t>
      </w:r>
      <w:r>
        <w:t xml:space="preserve"> vergeben wird.</w:t>
      </w:r>
    </w:p>
    <w:p>
      <w:pPr>
        <w:pStyle w:val="ListNumber"/>
      </w:pPr>
      <w:r>
        <w:rPr>
          <w:b/>
        </w:rPr>
        <w:t>Schadensersatz</w:t>
      </w:r>
      <w:r>
        <w:t xml:space="preserve"> unseres Mandanten in Höhe von </w:t>
      </w:r>
      <w:r>
        <w:rPr>
          <w:b/>
        </w:rPr>
        <w:t>3.198 EUR</w:t>
      </w:r>
      <w:r>
        <w:t xml:space="preserve"> Mietminderungs-Verlust </w:t>
      </w:r>
      <w:r>
        <w:rPr>
          <w:b/>
        </w:rPr>
        <w:t>innerhalb von 14 Tagen</w:t>
      </w:r>
      <w:r>
        <w:t xml:space="preserve"> (spätestens 03.06.2026) zu zahlen auf das Konto:</w:t>
      </w:r>
    </w:p>
    <w:p>
      <w:pPr>
        <w:pStyle w:val="ListBullet"/>
      </w:pPr>
      <w:r>
        <w:t>Mautz, Berliner Volksbank, IBAN DE12 1009 0000 0000 7890 11</w:t>
      </w:r>
    </w:p>
    <w:p>
      <w:pPr>
        <w:pStyle w:val="ListBullet"/>
      </w:pPr>
      <w:r>
        <w:t>Verwendungszweck: "Schadensersatz Mietminderung 03/25-05/26"</w:t>
      </w:r>
    </w:p>
    <w:p>
      <w:pPr>
        <w:pStyle w:val="ListNumber"/>
      </w:pPr>
      <w:r>
        <w:rPr>
          <w:b/>
        </w:rPr>
        <w:t>Zusicherung</w:t>
      </w:r>
      <w:r>
        <w:t>, dass die monatliche Mietminderungs-Schaden bis zur Sanierung weiter gezahlt wird.</w:t>
      </w:r>
    </w:p>
    <w:p>
      <w:pPr>
        <w:pStyle w:val="Heading3"/>
      </w:pPr>
      <w:r>
        <w:rPr>
          <w:rFonts w:ascii="Times New Roman" w:hAnsi="Times New Roman"/>
        </w:rPr>
        <w:t>Konsequenzen bei Nicht-Erfüllung</w:t>
      </w:r>
    </w:p>
    <w:p>
      <w:pPr>
        <w:jc w:val="left"/>
      </w:pPr>
      <w:r>
        <w:t xml:space="preserve">Sollten Sie die Forderungen nicht erfüllen, werden wir </w:t>
      </w:r>
      <w:r>
        <w:rPr>
          <w:b/>
        </w:rPr>
        <w:t>unverzüglich nach Fristablauf</w:t>
      </w:r>
      <w:r>
        <w:t>:</w:t>
      </w:r>
    </w:p>
    <w:p>
      <w:pPr>
        <w:pStyle w:val="ListBullet"/>
      </w:pPr>
      <w:r>
        <w:rPr>
          <w:b/>
        </w:rPr>
        <w:t>Klage zum AG Schoeneberg</w:t>
      </w:r>
      <w:r>
        <w:t xml:space="preserve"> (zuständig nach § 43 II Nr. 1 WEG) erheben</w:t>
      </w:r>
    </w:p>
    <w:p>
      <w:pPr>
        <w:pStyle w:val="ListBullet"/>
      </w:pPr>
      <w:r>
        <w:rPr>
          <w:b/>
        </w:rPr>
        <w:t>Beschlussersetzungs-Klage</w:t>
      </w:r>
      <w:r>
        <w:t xml:space="preserve"> nach § 44 WEG analog beantragen, falls die EV 17.06.2026 die Sanierung nicht beschliesst</w:t>
      </w:r>
    </w:p>
    <w:p>
      <w:pPr>
        <w:pStyle w:val="ListBullet"/>
      </w:pPr>
      <w:r>
        <w:t xml:space="preserve">Beim erfolglosen Ausgang </w:t>
      </w:r>
      <w:r>
        <w:rPr>
          <w:b/>
        </w:rPr>
        <w:t>persönliche Haftung der Beirats- und Verwalter-Mitglieder</w:t>
      </w:r>
      <w:r>
        <w:t xml:space="preserve"> prüfen (§ 280 BGB, § 31 BGB analog)</w:t>
      </w:r>
    </w:p>
    <w:p>
      <w:pPr>
        <w:jc w:val="left"/>
      </w:pPr>
      <w:r>
        <w:t>Wir behalten uns weitergehende Schadensersatz-Forderungen (z.B. Substanz-Schaden in der Wohnung darunter, Folgeschäden weiterer Mieter) ausdrücklich vor.</w:t>
      </w:r>
    </w:p>
    <w:p>
      <w:pPr>
        <w:jc w:val="left"/>
      </w:pPr>
      <w:r>
        <w:t xml:space="preserve">Wir empfehlen Ihnen, </w:t>
      </w:r>
      <w:r>
        <w:rPr>
          <w:b/>
        </w:rPr>
        <w:t>rechtlichen Beistand</w:t>
      </w:r>
      <w:r>
        <w:t xml:space="preserve"> einzuholen, bevor Sie auf dieses Schreiben antworten.</w:t>
      </w:r>
    </w:p>
    <w:p>
      <w:pPr>
        <w:pStyle w:val="Heading3"/>
      </w:pPr>
      <w:r>
        <w:rPr>
          <w:rFonts w:ascii="Times New Roman" w:hAnsi="Times New Roman"/>
        </w:rPr>
        <w:t>Vergleichs-Bereitschaft</w:t>
      </w:r>
    </w:p>
    <w:p>
      <w:pPr>
        <w:jc w:val="left"/>
      </w:pPr>
      <w:r>
        <w:t xml:space="preserve">Falls Sie bereit sind, eine </w:t>
      </w:r>
      <w:r>
        <w:rPr>
          <w:b/>
        </w:rPr>
        <w:t>verbindliche Sanierungs-Zusage</w:t>
      </w:r>
      <w:r>
        <w:t xml:space="preserve"> mit konkretem Beschluss-Datum und Auftragsvergabe-Datum zuzusichern und den Mietminderungs-Schaden zu begleichen, sind wir zu einem aussergerichtlichen Vergleich bereit.</w:t>
      </w:r>
    </w:p>
    <w:p>
      <w:pPr>
        <w:jc w:val="left"/>
      </w:pPr>
      <w:r>
        <w:t xml:space="preserve">Wir bitten um Antwort bis </w:t>
      </w:r>
      <w:r>
        <w:rPr>
          <w:b/>
        </w:rPr>
        <w:t>30.05.2026, 17:00 Uhr</w:t>
      </w:r>
      <w:r>
        <w:t xml:space="preserve"> (Eingang in unserer Kanzlei oder als Faxbestaetigung).</w:t>
      </w:r>
    </w:p>
    <w:p>
      <w:pPr>
        <w:jc w:val="left"/>
      </w:pPr>
      <w:r>
        <w:t>Mit freundlichen Gruessen</w:t>
      </w:r>
    </w:p>
    <w:p>
      <w:pPr>
        <w:jc w:val="left"/>
      </w:pPr>
      <w:r>
        <w:rPr>
          <w:b/>
        </w:rPr>
        <w:t>Dr. Konstantin Rotenfels</w:t>
      </w:r>
    </w:p>
    <w:p>
      <w:pPr>
        <w:jc w:val="left"/>
      </w:pPr>
      <w:r>
        <w:t>Rechtsanwalt</w:t>
      </w:r>
    </w:p>
    <w:p>
      <w:pPr>
        <w:jc w:val="left"/>
      </w:pPr>
      <w:r>
        <w:t>Fachanwalt für Miet- und Wohnungseigentumsrecht</w:t>
      </w:r>
    </w:p>
    <w:p>
      <w:pPr>
        <w:jc w:val="left"/>
      </w:pPr>
      <w:r>
        <w:t>Rotenfels &amp; Partner Rechtsanwälte</w:t>
      </w:r>
    </w:p>
    <w:p>
      <w:pPr>
        <w:jc w:val="left"/>
      </w:pPr>
      <w:r>
        <w:t>Kurfürstendamm 211</w:t>
      </w:r>
    </w:p>
    <w:p>
      <w:pPr>
        <w:jc w:val="left"/>
      </w:pPr>
      <w:r>
        <w:t>10719 Berlin</w:t>
      </w:r>
    </w:p>
    <w:p>
      <w:pPr>
        <w:jc w:val="left"/>
      </w:pPr>
      <w:r>
        <w:t>Tel.: +49 30 88714200</w:t>
      </w:r>
    </w:p>
    <w:p>
      <w:pPr>
        <w:jc w:val="left"/>
      </w:pPr>
      <w:r>
        <w:t>Fax: +49 30 88714201</w:t>
      </w:r>
    </w:p>
    <w:p>
      <w:pPr>
        <w:jc w:val="left"/>
      </w:pPr>
      <w:r>
        <w:t>E-Mail: rotenfels@rotenfels-partner.de</w:t>
      </w:r>
    </w:p>
    <w:p>
      <w:pPr>
        <w:jc w:val="left"/>
      </w:pPr>
      <w:r>
        <w:t>beA: D7E.... [geschwärzt]</w:t>
      </w:r>
    </w:p>
    <w:p>
      <w:pPr>
        <w:jc w:val="left"/>
      </w:pPr>
      <w:r>
        <w:t>Anlage: Vollmacht Mautz, Photos Balkon-Mängel (PDF, 14 Seiten)</w:t>
      </w:r>
    </w:p>
    <w:p/>
    <w:p>
      <w:pPr>
        <w:pStyle w:val="Heading2"/>
      </w:pPr>
      <w:r>
        <w:rPr>
          <w:rFonts w:ascii="Times New Roman" w:hAnsi="Times New Roman"/>
        </w:rPr>
        <w:t>Hausverwaltungs-Notiz an die Datei (interne Anmerkung Kornfeld 25.05.2026)</w:t>
      </w:r>
    </w:p>
    <w:p>
      <w:pPr>
        <w:ind w:left="567"/>
      </w:pPr>
      <w:r>
        <w:rPr>
          <w:i/>
        </w:rPr>
        <w:t>Schreiben am 21.05. eingegangen per Einschreiben mit Rückschein. Ich habe Anwalt-Akte 2026-RP-4187 vermerkt. Beirat ist informiert.</w:t>
      </w:r>
    </w:p>
    <w:p>
      <w:pPr>
        <w:ind w:left="567"/>
      </w:pPr>
    </w:p>
    <w:p>
      <w:pPr>
        <w:ind w:left="567"/>
      </w:pPr>
      <w:r>
        <w:rPr>
          <w:b/>
          <w:i/>
        </w:rPr>
        <w:t>Strategie:</w:t>
      </w:r>
    </w:p>
    <w:p>
      <w:pPr>
        <w:ind w:left="567"/>
      </w:pPr>
      <w:r>
        <w:rPr>
          <w:i/>
        </w:rPr>
        <w:t>1. Schreiben mit fristgerechter Antwort (vor 30.05.) bestätigen, dass Sanierung auf TOP 6/9 der EV 17.06. steht.</w:t>
      </w:r>
    </w:p>
    <w:p>
      <w:pPr>
        <w:ind w:left="567"/>
      </w:pPr>
      <w:r>
        <w:rPr>
          <w:i/>
        </w:rPr>
        <w:t xml:space="preserve">2. Mietminderungs-Forderung 3.198 EUR — prüfen, ob Schadensersatz gemäß § 280 BGB tatsächlich besteht. </w:t>
      </w:r>
      <w:r>
        <w:rPr>
          <w:b/>
          <w:i/>
        </w:rPr>
        <w:t>Empfehlung:</w:t>
      </w:r>
      <w:r>
        <w:rPr>
          <w:i/>
        </w:rPr>
        <w:t xml:space="preserve"> anwaltliche Stellungnahme einholen.</w:t>
      </w:r>
    </w:p>
    <w:p>
      <w:pPr>
        <w:ind w:left="567"/>
      </w:pPr>
      <w:r>
        <w:rPr>
          <w:i/>
        </w:rPr>
        <w:t>3. Falls EV den Beschluss nicht fasst: erhebliches Haftungsrisiko für WEG.</w:t>
      </w:r>
    </w:p>
    <w:p>
      <w:pPr>
        <w:ind w:left="567"/>
      </w:pPr>
    </w:p>
    <w:p>
      <w:pPr>
        <w:ind w:left="567"/>
      </w:pPr>
      <w:r>
        <w:rPr>
          <w:i/>
        </w:rPr>
        <w:t>Telefonisch mit RA Rotenfels gesprochen am 22.05. — RA droht bei nicht-Beschluss-Fassung mit Beschlussersetzungsklage. Anwaltskosten WEG-Seite müssten beauftragt werden, beschluss-erforderlich.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