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left"/>
      </w:pPr>
      <w:r>
        <w:t>art: Protokoll Eigentuemerversammlung</w:t>
      </w:r>
    </w:p>
    <w:p>
      <w:pPr>
        <w:jc w:val="left"/>
      </w:pPr>
      <w:r>
        <w:t>datum: 25.10.2024</w:t>
      </w:r>
    </w:p>
    <w:p>
      <w:pPr>
        <w:jc w:val="left"/>
      </w:pPr>
      <w:r>
        <w:t>ort: Hotel Kempinski Bristol, Kurfuerstendamm 27, 10719 Berlin</w:t>
      </w:r>
    </w:p>
    <w:p>
      <w:pPr>
        <w:jc w:val="left"/>
      </w:pPr>
      <w:r>
        <w:t>versammlungsbeginn: 18:30</w:t>
      </w:r>
    </w:p>
    <w:p>
      <w:pPr>
        <w:jc w:val="left"/>
      </w:pPr>
      <w:r>
        <w:t>versammlungsende: 21:45</w:t>
      </w:r>
    </w:p>
    <w:p>
      <w:pPr>
        <w:jc w:val="left"/>
      </w:pPr>
      <w:r>
        <w:t>protokollfuehrung: Larissa Kornfeld (Verwalterin)</w:t>
      </w:r>
    </w:p>
    <w:p>
      <w:pPr>
        <w:jc w:val="left"/>
      </w:pPr>
      <w:r>
        <w:t>versammlungsleiter: Markus Tröger (Verwalter)</w:t>
      </w:r>
    </w:p>
    <w:p>
      <w:pPr>
        <w:jc w:val="left"/>
      </w:pPr>
      <w:r>
        <w:t>anwesend_eigentuemer: 28 von 40 Einheiten (70 % MEA repraesentiert)</w:t>
      </w:r>
    </w:p>
    <w:p>
      <w:pPr>
        <w:jc w:val="left"/>
      </w:pPr>
      <w:r>
        <w:t>unterschriften: Vorgenagenheit Beirat</w:t>
      </w:r>
    </w:p>
    <w:p/>
    <w:p>
      <w:pPr>
        <w:pStyle w:val="Heading1"/>
      </w:pPr>
      <w:r>
        <w:rPr>
          <w:rFonts w:ascii="Times New Roman" w:hAnsi="Times New Roman"/>
        </w:rPr>
        <w:t>Protokoll Eigentuemerversammlung WEG Hohenzollernhof — 25.10.2024</w:t>
      </w:r>
    </w:p>
    <w:p>
      <w:pPr>
        <w:pStyle w:val="Heading2"/>
      </w:pPr>
      <w:r>
        <w:rPr>
          <w:rFonts w:ascii="Times New Roman" w:hAnsi="Times New Roman"/>
        </w:rPr>
        <w:t>Anwesenheit</w:t>
      </w:r>
    </w:p>
    <w:p>
      <w:pPr>
        <w:jc w:val="left"/>
      </w:pPr>
      <w:r>
        <w:t xml:space="preserve">Anwesend von 40 Eigentümern: 28 selbst, davon 4 durch Bevollmächtigte. </w:t>
      </w:r>
      <w:r>
        <w:rPr>
          <w:b/>
        </w:rPr>
        <w:t>MEA-Anteil anwesend: 7.412 / 10.000 = 74,12 %.</w:t>
      </w:r>
    </w:p>
    <w:p>
      <w:pPr>
        <w:jc w:val="left"/>
      </w:pPr>
      <w:r>
        <w:t xml:space="preserve">Beschlussfähig nach § 25 III WEG (vor WEG-Reform 2020: Anwesenheits-Quorum erforderlich; </w:t>
      </w:r>
      <w:r>
        <w:rPr>
          <w:b/>
        </w:rPr>
        <w:t>n.F. keine Beschlussfaehigkeits-Quoren mehr</w:t>
      </w:r>
      <w:r>
        <w:t xml:space="preserve"> — Beschlüsse jederzeit möglich, hier nur vollstaendigkeitshalber erwähnt).</w:t>
      </w:r>
    </w:p>
    <w:p>
      <w:pPr>
        <w:pStyle w:val="Heading2"/>
      </w:pPr>
      <w:r>
        <w:rPr>
          <w:rFonts w:ascii="Times New Roman" w:hAnsi="Times New Roman"/>
        </w:rPr>
        <w:t>Tagesordnung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TOP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Begrueung und Feststellung der Beschlussfähigkeit (formal)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Genehmigung Tagesordnung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Genehmigung Protokoll Vorversammlung 14.11.2023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Jahresabrechnung 2023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Entlastung Verwalter und Beirat 2023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Wirtschaftsplan 2024/2025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Verwaltervertrag-Verlängerung 2024-2027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Beschluss zur Dachsanierung Hauseingang Innenhof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Beirat-Bestellung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Verschiedenes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Beschlüsse</w:t>
      </w:r>
    </w:p>
    <w:p>
      <w:pPr>
        <w:pStyle w:val="Heading3"/>
      </w:pPr>
      <w:r>
        <w:rPr>
          <w:rFonts w:ascii="Times New Roman" w:hAnsi="Times New Roman"/>
        </w:rPr>
        <w:t>TOP 4 — Jahresabrechnung 2023</w:t>
      </w:r>
    </w:p>
    <w:p>
      <w:pPr>
        <w:jc w:val="left"/>
      </w:pPr>
      <w:r>
        <w:rPr>
          <w:b/>
        </w:rPr>
        <w:t>Beschluss:</w:t>
      </w:r>
      <w:r>
        <w:t xml:space="preserve"> Die Jahresabrechnung 2023 wird genehmigt. Mehrheit erforderlich (Standard).</w:t>
      </w:r>
    </w:p>
    <w:p>
      <w:pPr>
        <w:jc w:val="left"/>
      </w:pPr>
      <w:r>
        <w:rPr>
          <w:b/>
        </w:rPr>
        <w:t>Ergebnis:</w:t>
      </w:r>
      <w:r>
        <w:t xml:space="preserve"> 24 zu 4 (J/A/E: Bestätigt; alle gegen Stimmen aus Beirat-Kreis Vogel-Schroth wegen Mngeln in der Heizkostenaufteilung; vergleiche Diskussion).</w:t>
      </w:r>
    </w:p>
    <w:p>
      <w:pPr>
        <w:jc w:val="left"/>
      </w:pPr>
      <w:r>
        <w:rPr>
          <w:b/>
        </w:rPr>
        <w:t>Status:</w:t>
      </w:r>
      <w:r>
        <w:t xml:space="preserve"> angenommen.</w:t>
      </w:r>
    </w:p>
    <w:p>
      <w:pPr>
        <w:pStyle w:val="Heading3"/>
      </w:pPr>
      <w:r>
        <w:rPr>
          <w:rFonts w:ascii="Times New Roman" w:hAnsi="Times New Roman"/>
        </w:rPr>
        <w:t>TOP 5 — Entlastung Verwalter und Beirat 2023</w:t>
      </w:r>
    </w:p>
    <w:p>
      <w:pPr>
        <w:jc w:val="left"/>
      </w:pPr>
      <w:r>
        <w:rPr>
          <w:b/>
        </w:rPr>
        <w:t>Beschluss:</w:t>
      </w:r>
      <w:r>
        <w:t xml:space="preserve"> Verwalter Berlin-Domus GmbH und Verwaltungsbeirat für das Wirtschaftsjahr 2023 entlasten.</w:t>
      </w:r>
    </w:p>
    <w:p>
      <w:pPr>
        <w:jc w:val="left"/>
      </w:pPr>
      <w:r>
        <w:rPr>
          <w:b/>
        </w:rPr>
        <w:t>Ergebnis:</w:t>
      </w:r>
      <w:r>
        <w:t xml:space="preserve"> 24 zu 4 angenommen.</w:t>
      </w:r>
    </w:p>
    <w:p>
      <w:pPr>
        <w:jc w:val="left"/>
      </w:pPr>
      <w:r>
        <w:rPr>
          <w:b/>
        </w:rPr>
        <w:t>Bemerkung Protokoll:</w:t>
      </w:r>
      <w:r>
        <w:t xml:space="preserve"> Beiratsvorsitz Vogel-Schroth gab zu Protokoll, dass sie der Entlastung </w:t>
      </w:r>
      <w:r>
        <w:rPr>
          <w:b/>
        </w:rPr>
        <w:t>persönlich</w:t>
      </w:r>
      <w:r>
        <w:t xml:space="preserve"> widersprochen habe wegen unterlassener CO2-Aufteilung; das Protokoll vermerkt dies.</w:t>
      </w:r>
    </w:p>
    <w:p>
      <w:pPr>
        <w:pStyle w:val="Heading3"/>
      </w:pPr>
      <w:r>
        <w:rPr>
          <w:rFonts w:ascii="Times New Roman" w:hAnsi="Times New Roman"/>
        </w:rPr>
        <w:t>TOP 6 — Wirtschaftsplan 2024/2025</w:t>
      </w:r>
    </w:p>
    <w:p>
      <w:pPr>
        <w:jc w:val="left"/>
      </w:pPr>
      <w:r>
        <w:rPr>
          <w:b/>
        </w:rPr>
        <w:t>Beschluss:</w:t>
      </w:r>
      <w:r>
        <w:t xml:space="preserve"> Wirtschaftsplan in Höhe von 271.840 EUR jährlich genehmigt.</w:t>
      </w:r>
    </w:p>
    <w:p>
      <w:pPr>
        <w:jc w:val="left"/>
      </w:pPr>
      <w:r>
        <w:rPr>
          <w:b/>
        </w:rPr>
        <w:t>Ergebnis:</w:t>
      </w:r>
      <w:r>
        <w:t xml:space="preserve"> 26 zu 2 angenommen.</w:t>
      </w:r>
    </w:p>
    <w:p>
      <w:pPr>
        <w:jc w:val="left"/>
      </w:pPr>
      <w:r>
        <w:rPr>
          <w:b/>
        </w:rPr>
        <w:t>Status:</w:t>
      </w:r>
      <w:r>
        <w:t xml:space="preserve"> seit 01.01.2024 in Kraft.</w:t>
      </w:r>
    </w:p>
    <w:p>
      <w:pPr>
        <w:pStyle w:val="Heading3"/>
      </w:pPr>
      <w:r>
        <w:rPr>
          <w:rFonts w:ascii="Times New Roman" w:hAnsi="Times New Roman"/>
        </w:rPr>
        <w:t>TOP 7 — Verwaltervertrags-Verlängerung</w:t>
      </w:r>
    </w:p>
    <w:p>
      <w:pPr>
        <w:jc w:val="left"/>
      </w:pPr>
      <w:r>
        <w:rPr>
          <w:b/>
        </w:rPr>
        <w:t>Beschluss:</w:t>
      </w:r>
      <w:r>
        <w:t xml:space="preserve"> Verwaltervertrag mit Berlin-Domus Hausverwaltungs-GmbH verlängert um 4 Jahre (01.01.2024 bis 31.12.2027) zu unveränderten Konditionen (3.570 EUR/Monat brutto).</w:t>
      </w:r>
    </w:p>
    <w:p>
      <w:pPr>
        <w:jc w:val="left"/>
      </w:pPr>
      <w:r>
        <w:rPr>
          <w:b/>
        </w:rPr>
        <w:t>Ergebnis:</w:t>
      </w:r>
      <w:r>
        <w:t xml:space="preserve"> 22 zu 6 angenommen.</w:t>
      </w:r>
    </w:p>
    <w:p>
      <w:pPr>
        <w:jc w:val="left"/>
      </w:pPr>
      <w:r>
        <w:rPr>
          <w:b/>
        </w:rPr>
        <w:t>Status:</w:t>
      </w:r>
      <w:r>
        <w:t xml:space="preserve"> in Kraft.</w:t>
      </w:r>
    </w:p>
    <w:p>
      <w:pPr>
        <w:pStyle w:val="Heading3"/>
      </w:pPr>
      <w:r>
        <w:rPr>
          <w:rFonts w:ascii="Times New Roman" w:hAnsi="Times New Roman"/>
        </w:rPr>
        <w:t>TOP 8 — Dachsanierung Hauseingang Innenhof</w:t>
      </w:r>
    </w:p>
    <w:p>
      <w:pPr>
        <w:jc w:val="left"/>
      </w:pPr>
      <w:r>
        <w:rPr>
          <w:b/>
        </w:rPr>
        <w:t>Beschluss:</w:t>
      </w:r>
      <w:r>
        <w:t xml:space="preserve"> Beauftragung Firma Dachdecker-Meister Schubring mit Sanierung der Dachrinne und 6 m² Dachfilz-Erneuerung am Hauseingang Innenhof. Kosten ca. 14.200 EUR aus Erhaltungsrücklage.</w:t>
      </w:r>
    </w:p>
    <w:p>
      <w:pPr>
        <w:jc w:val="left"/>
      </w:pPr>
      <w:r>
        <w:rPr>
          <w:b/>
        </w:rPr>
        <w:t>Ergebnis:</w:t>
      </w:r>
      <w:r>
        <w:t xml:space="preserve"> einstimmig angenommen.</w:t>
      </w:r>
    </w:p>
    <w:p>
      <w:pPr>
        <w:jc w:val="left"/>
      </w:pPr>
      <w:r>
        <w:rPr>
          <w:b/>
        </w:rPr>
        <w:t>Status:</w:t>
      </w:r>
      <w:r>
        <w:t xml:space="preserve"> ausgeführt im Juni 2025, Schlussrechnung 13.840 EUR.</w:t>
      </w:r>
    </w:p>
    <w:p>
      <w:pPr>
        <w:pStyle w:val="Heading3"/>
      </w:pPr>
      <w:r>
        <w:rPr>
          <w:rFonts w:ascii="Times New Roman" w:hAnsi="Times New Roman"/>
        </w:rPr>
        <w:t>TOP 9 — Beirat-Bestellung</w:t>
      </w:r>
    </w:p>
    <w:p>
      <w:pPr>
        <w:jc w:val="left"/>
      </w:pPr>
      <w:r>
        <w:rPr>
          <w:b/>
        </w:rPr>
        <w:t>Beschluss:</w:t>
      </w:r>
      <w:r>
        <w:t xml:space="preserve"> Neuer Beirat für Amtszeit 25.10.2024 bis 25.10.2027:</w:t>
      </w:r>
    </w:p>
    <w:p>
      <w:pPr>
        <w:pStyle w:val="ListBullet"/>
      </w:pPr>
      <w:r>
        <w:t>Vorsitz: Dr. Annika Vogel-Schroth, WE 14</w:t>
      </w:r>
    </w:p>
    <w:p>
      <w:pPr>
        <w:pStyle w:val="ListBullet"/>
      </w:pPr>
      <w:r>
        <w:t>Beisitz: Heinz-Otto Mertens, WE 32</w:t>
      </w:r>
    </w:p>
    <w:p>
      <w:pPr>
        <w:pStyle w:val="ListBullet"/>
      </w:pPr>
      <w:r>
        <w:t>Beisitz: Florentine Quast-Riedel, WE 21</w:t>
      </w:r>
    </w:p>
    <w:p>
      <w:pPr>
        <w:jc w:val="left"/>
      </w:pPr>
      <w:r>
        <w:t>Beirats-Aufwandsentschädigung 100 EUR pro Person und Jahr (Tausch zur alten Regelung 50 EUR).</w:t>
      </w:r>
    </w:p>
    <w:p>
      <w:pPr>
        <w:jc w:val="left"/>
      </w:pPr>
      <w:r>
        <w:rPr>
          <w:b/>
        </w:rPr>
        <w:t>Ergebnis:</w:t>
      </w:r>
      <w:r>
        <w:t xml:space="preserve"> einstimmig angenommen.</w:t>
      </w:r>
    </w:p>
    <w:p>
      <w:pPr>
        <w:jc w:val="left"/>
      </w:pPr>
      <w:r>
        <w:rPr>
          <w:b/>
        </w:rPr>
        <w:t>Status:</w:t>
      </w:r>
      <w:r>
        <w:t xml:space="preserve"> in Kraft.</w:t>
      </w:r>
    </w:p>
    <w:p>
      <w:pPr>
        <w:pStyle w:val="Heading3"/>
      </w:pPr>
      <w:r>
        <w:rPr>
          <w:rFonts w:ascii="Times New Roman" w:hAnsi="Times New Roman"/>
        </w:rPr>
        <w:t>TOP 10 — Verschiedenes</w:t>
      </w:r>
    </w:p>
    <w:p>
      <w:pPr>
        <w:jc w:val="left"/>
      </w:pPr>
      <w:r>
        <w:t>Diskussionen, ohne Beschlussfassung:</w:t>
      </w:r>
    </w:p>
    <w:p>
      <w:pPr>
        <w:pStyle w:val="ListBullet"/>
      </w:pPr>
      <w:r>
        <w:t>Frage Steckersolar (WE 6 Wolffraith aktiv).</w:t>
      </w:r>
    </w:p>
    <w:p>
      <w:pPr>
        <w:pStyle w:val="ListBullet"/>
      </w:pPr>
      <w:r>
        <w:t>Hofgarten-Bepflanzung (Beirat aufgenommen).</w:t>
      </w:r>
    </w:p>
    <w:p>
      <w:pPr>
        <w:pStyle w:val="ListBullet"/>
      </w:pPr>
      <w:r>
        <w:t>Beschwerden Mieter WE 21 über Architekturbüro WE 40 (Lärm).</w:t>
      </w:r>
    </w:p>
    <w:p>
      <w:pPr>
        <w:pStyle w:val="Heading2"/>
      </w:pPr>
      <w:r>
        <w:rPr>
          <w:rFonts w:ascii="Times New Roman" w:hAnsi="Times New Roman"/>
        </w:rPr>
        <w:t>Anfechtung</w:t>
      </w:r>
    </w:p>
    <w:p>
      <w:pPr>
        <w:jc w:val="left"/>
      </w:pPr>
      <w:r>
        <w:rPr>
          <w:b/>
        </w:rPr>
        <w:t>Stand 27.05.2026:</w:t>
      </w:r>
      <w:r>
        <w:t xml:space="preserve"> Keine bekannt. Anfechtungsfrist 1 Monat ab Beschlussfassung (§ 45 I WEG) ist abgelaufen.</w:t>
      </w:r>
    </w:p>
    <w:p>
      <w:pPr>
        <w:pStyle w:val="Heading2"/>
      </w:pPr>
      <w:r>
        <w:rPr>
          <w:rFonts w:ascii="Times New Roman" w:hAnsi="Times New Roman"/>
        </w:rPr>
        <w:t>Unterschriften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Versammlungsleiter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Markus Tröger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25.10.2024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Verwalter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Berlin-Domus 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25.10.2024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Beirat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A. Vogel-Schroth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26.10.2024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Beirat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H.-O. Mertens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26.10.2024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Beirat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F. Quast-Riedel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26.10.2024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Bemerkungen Protokoll</w:t>
      </w:r>
    </w:p>
    <w:p>
      <w:pPr>
        <w:pStyle w:val="ListBullet"/>
      </w:pPr>
      <w:r>
        <w:rPr>
          <w:b/>
        </w:rPr>
        <w:t>CO2-Aufteilung:</w:t>
      </w:r>
      <w:r>
        <w:t xml:space="preserve"> Beanstandung wurde im Protokoll vermerkt, aber bisher nicht behoben. Dies wird auf der nächsten EV (17.06.2026) erneut zu thematisieren sein.</w:t>
      </w:r>
    </w:p>
    <w:p>
      <w:pPr>
        <w:pStyle w:val="ListBullet"/>
      </w:pPr>
      <w:r>
        <w:rPr>
          <w:b/>
        </w:rPr>
        <w:t>Erhaltungsrücklage:</w:t>
      </w:r>
      <w:r>
        <w:t xml:space="preserve"> Stand 31.12.2023 war 122.480 EUR (vor Dachsanierung); nach Sanierung 108.640 EUR; bis 31.12.2025 wieder auf 134.580 EUR aufgefüllt durch Beiträge 2024+2025.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