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– Verfahrenschronologie und Aktenübersicht</w:t>
      </w:r>
    </w:p>
    <w:p>
      <w:pPr>
        <w:jc w:val="left"/>
      </w:pPr>
      <w:r>
        <w:rPr>
          <w:b/>
        </w:rPr>
        <w:t>Erstellt von:</w:t>
      </w:r>
      <w:r>
        <w:t xml:space="preserve"> RA Dr. Korbinian Maaßmann</w:t>
      </w:r>
    </w:p>
    <w:p>
      <w:pPr>
        <w:jc w:val="left"/>
      </w:pPr>
      <w:r>
        <w:rPr>
          <w:b/>
        </w:rPr>
        <w:t>Stand:</w:t>
      </w:r>
      <w:r>
        <w:t xml:space="preserve"> 25.04.2026</w:t>
      </w:r>
    </w:p>
    <w:p>
      <w:pPr>
        <w:jc w:val="left"/>
      </w:pPr>
      <w:r>
        <w:rPr>
          <w:b/>
        </w:rPr>
        <w:t>Verfahren:</w:t>
      </w:r>
      <w:r>
        <w:t xml:space="preserve"> 4 K 218/26 / 4 L 89/26 / OVG 2 A 18.26</w:t>
      </w:r>
    </w:p>
    <w:p/>
    <w:p>
      <w:pPr>
        <w:pStyle w:val="Heading2"/>
      </w:pPr>
      <w:r>
        <w:rPr>
          <w:rFonts w:ascii="Times New Roman" w:hAnsi="Times New Roman"/>
        </w:rPr>
        <w:t>I. Verfahrenschronologie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Dokument/AZ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01.01.2021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Antragstellung LfU durch Vorhabenträgerin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LfU-Az. 40.2-LfU-7204-22/26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15.06.2023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Bekanntmachung Sachlicher Teilplan Windenergie RPL UB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Amtsblatt Brandenburg 23/2023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12.11.2024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Einwendungsschreiben BI Lebenswerte Uckermark e.V. im Genehmigungsverfahren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Erteilung Genehmigungsbescheid LfU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Az. 40.2-LfU-7204-22/26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Zustellung Bescheid an Dr. Maashardt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Erstkontakt BI bei Kanzlei Maaßmann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Mandatsübernahme, Vollmacht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Akteneinsichtsantrag LfU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Rotmilan-Horst-Fund durch NABU (Dr. Stickelberger)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Klagebefugnis-Memorandum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Akteneinsicht LfU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12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IFG-Antrag Berechnungsgrundlagen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13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Schallgutachten-Analyse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Artenschutz-Rüge Rotmilan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Abstimmung NABU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14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Normenkontrolle-Vorbereitung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Klimaklage-Memorandum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Eilantrag-Vorbereitung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Drittanfechtung Rechtslage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15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Repowering-Rüge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10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Beauftragung Prof. Krüger (Artenschutz)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19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Salami-Taktik-Rüge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17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Gutachterbeauftragung Riedering (Schall)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11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Streitwert-Kostennotiz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16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Fristen-Notiz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18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Normenkontrollantrag OVG eingereicht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OVG 2 A 18.26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Klageerhebung VG Potsdam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 K 218/26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Eilantrag VG Potsdam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 L 89/26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Anfrage VG Potsdam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20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Verhandlungsangebot Vorhabenträgerin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21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Gegengutachten Schall erwartet (Riedering)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Erwartung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II. Aktenstücke-Verzeichnis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Titel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Mandatsübernahme und Vollmacht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Akteneinsichtsantrag LfU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Klagebefugnis-Analyse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Schallgutachten-Kritik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Artenschutz Rotmilan-Rüge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Normenkontrolle-Vorbereitung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Klimaklage-Verschränkung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Eilantrag § 80 Abs. 5 VwGO Vorbereitung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Formrüge Sofortvollzug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Repowering-Rüge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Gutachterbeauftragung Schall (Riedering)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Akteneinsicht LfU – Ergebnisprotokoll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IFG-Antrag Berechnungsgrundlagen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NABU-Abstimmungsprotokoll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Drittanfechtung Umwelt Rechtslage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Streitwert und Kostennotiz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Salami-Taktik 50Hertz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Fristen- und Klageerhebungsnotiz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Gutachterbeauftragung Artenschutz (Prof. Krüger)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VG Potsdam Anfrage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Verhandlungsangebot Vorhabenträgerin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Verfahrenschronologie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III. Offene Punkte</w:t>
      </w:r>
    </w:p>
    <w:p>
      <w:pPr>
        <w:pStyle w:val="ListBullet"/>
      </w:pPr>
      <w:r>
        <w:t>[ ] Gegengutachten Schall (Riedering) erwartet bis 25.04.2026</w:t>
      </w:r>
    </w:p>
    <w:p>
      <w:pPr>
        <w:pStyle w:val="ListBullet"/>
      </w:pPr>
      <w:r>
        <w:t>[ ] Vorabstellungnahme Prof. Krüger erwartet bis 30.04.2026</w:t>
      </w:r>
    </w:p>
    <w:p>
      <w:pPr>
        <w:pStyle w:val="ListBullet"/>
      </w:pPr>
      <w:r>
        <w:t>[ ] Antwort LfU auf IFG-Antrag erwartet bis 15.04.2026 (überfällig)</w:t>
      </w:r>
    </w:p>
    <w:p>
      <w:pPr>
        <w:pStyle w:val="ListBullet"/>
      </w:pPr>
      <w:r>
        <w:t>[ ] Antwort Vorhabenträgerin auf Verhandlungsangebot erwartet bis 05.05.2026</w:t>
      </w:r>
    </w:p>
    <w:p>
      <w:pPr>
        <w:pStyle w:val="ListBullet"/>
      </w:pPr>
      <w:r>
        <w:t>[ ] Beschluss VG Potsdam Eilantrag (4 L 89/26) offen</w:t>
      </w:r>
    </w:p>
    <w:p>
      <w:pPr>
        <w:pStyle w:val="ListBullet"/>
      </w:pPr>
      <w:r>
        <w:t>[ ] Zugang Normenkontrollantrag OVG bestätigen</w:t>
      </w:r>
    </w:p>
    <w:p/>
    <w:p>
      <w:pPr>
        <w:jc w:val="left"/>
      </w:pPr>
      <w:r>
        <w:rPr>
          <w:i/>
        </w:rPr>
        <w:t>Erstellt: 25.04.2026 | Bearbeiter: RA Dr. K. Maaßmann | Akte: WUE-2026/047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